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44" w:rsidRDefault="00053C44" w:rsidP="00450029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3C44" w:rsidRDefault="00053C44" w:rsidP="00450029">
      <w:pPr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0029" w:rsidRPr="00B05813" w:rsidRDefault="00450029" w:rsidP="00022524">
      <w:pPr>
        <w:ind w:right="-709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DB254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 № 13-м</w:t>
      </w:r>
      <w:r w:rsidR="00022524">
        <w:rPr>
          <w:rFonts w:ascii="Times New Roman" w:eastAsia="Times New Roman" w:hAnsi="Times New Roman" w:cs="Times New Roman"/>
          <w:sz w:val="18"/>
          <w:szCs w:val="18"/>
          <w:lang w:eastAsia="ru-RU"/>
        </w:rPr>
        <w:t>/</w:t>
      </w:r>
    </w:p>
    <w:p w:rsidR="00450029" w:rsidRPr="00DB2540" w:rsidRDefault="00450029" w:rsidP="00022524">
      <w:pPr>
        <w:ind w:right="-709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B2540">
        <w:rPr>
          <w:rFonts w:ascii="Times New Roman" w:eastAsia="Times New Roman" w:hAnsi="Times New Roman" w:cs="Times New Roman"/>
          <w:sz w:val="18"/>
          <w:szCs w:val="18"/>
          <w:lang w:eastAsia="ru-RU"/>
        </w:rPr>
        <w:t>к Генеральн</w:t>
      </w:r>
      <w:r w:rsidR="00A93D8B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 тарифному соглашению на 2021</w:t>
      </w:r>
      <w:r w:rsidRPr="00DB25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</w:p>
    <w:p w:rsidR="00DC534F" w:rsidRPr="00DB2540" w:rsidRDefault="00DC534F" w:rsidP="00DC534F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973C05" w:rsidRPr="00022524" w:rsidRDefault="00973C05" w:rsidP="00022524">
      <w:pPr>
        <w:ind w:right="-283"/>
        <w:jc w:val="center"/>
        <w:rPr>
          <w:rFonts w:ascii="Times New Roman" w:hAnsi="Times New Roman" w:cs="Times New Roman"/>
          <w:b/>
        </w:rPr>
      </w:pPr>
      <w:r w:rsidRPr="00022524">
        <w:rPr>
          <w:rFonts w:ascii="Times New Roman" w:hAnsi="Times New Roman" w:cs="Times New Roman"/>
          <w:b/>
        </w:rPr>
        <w:t>Тарифы на  молекулярно-генетические исследов</w:t>
      </w:r>
      <w:r w:rsidRPr="00022524">
        <w:rPr>
          <w:rFonts w:ascii="Times New Roman" w:eastAsia="Calibri" w:hAnsi="Times New Roman" w:cs="Times New Roman"/>
          <w:b/>
          <w:iCs/>
        </w:rPr>
        <w:t>ания в амбулаторных</w:t>
      </w:r>
      <w:r w:rsidR="00F908B4" w:rsidRPr="00022524">
        <w:rPr>
          <w:rFonts w:ascii="Times New Roman" w:eastAsia="Calibri" w:hAnsi="Times New Roman" w:cs="Times New Roman"/>
          <w:b/>
          <w:iCs/>
        </w:rPr>
        <w:t xml:space="preserve"> условиях</w:t>
      </w:r>
      <w:r w:rsidRPr="00022524">
        <w:rPr>
          <w:rFonts w:ascii="Times New Roman" w:eastAsia="Calibri" w:hAnsi="Times New Roman" w:cs="Times New Roman"/>
          <w:b/>
          <w:iCs/>
        </w:rPr>
        <w:t xml:space="preserve"> </w:t>
      </w:r>
      <w:r w:rsidR="00F908B4" w:rsidRPr="00022524">
        <w:rPr>
          <w:rFonts w:ascii="Times New Roman" w:hAnsi="Times New Roman" w:cs="Times New Roman"/>
          <w:b/>
        </w:rPr>
        <w:t>с целью диагностики онкологических заболеваний</w:t>
      </w:r>
      <w:r w:rsidR="00022524">
        <w:rPr>
          <w:rFonts w:ascii="Times New Roman" w:hAnsi="Times New Roman" w:cs="Times New Roman"/>
          <w:b/>
        </w:rPr>
        <w:t xml:space="preserve">               </w:t>
      </w:r>
      <w:r w:rsidR="00F908B4" w:rsidRPr="00022524">
        <w:rPr>
          <w:rFonts w:ascii="Times New Roman" w:hAnsi="Times New Roman" w:cs="Times New Roman"/>
          <w:b/>
        </w:rPr>
        <w:t xml:space="preserve"> и подбора противоопухолевой лекарственной терапии </w:t>
      </w:r>
      <w:r w:rsidR="00BF5367" w:rsidRPr="00022524">
        <w:rPr>
          <w:rFonts w:ascii="Times New Roman" w:hAnsi="Times New Roman" w:cs="Times New Roman"/>
          <w:b/>
        </w:rPr>
        <w:t xml:space="preserve">с </w:t>
      </w:r>
      <w:r w:rsidR="009300A8" w:rsidRPr="00022524">
        <w:rPr>
          <w:rFonts w:ascii="Times New Roman" w:hAnsi="Times New Roman" w:cs="Times New Roman"/>
          <w:b/>
        </w:rPr>
        <w:t>01.01.2021 по 31.12.2021</w:t>
      </w:r>
    </w:p>
    <w:p w:rsidR="00F908B4" w:rsidRDefault="00F908B4" w:rsidP="00973C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908B4" w:rsidRPr="009300A8" w:rsidRDefault="00F908B4" w:rsidP="00973C0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e"/>
        <w:tblW w:w="15417" w:type="dxa"/>
        <w:tblLayout w:type="fixed"/>
        <w:tblLook w:val="04A0"/>
      </w:tblPr>
      <w:tblGrid>
        <w:gridCol w:w="1242"/>
        <w:gridCol w:w="1909"/>
        <w:gridCol w:w="1777"/>
        <w:gridCol w:w="2835"/>
        <w:gridCol w:w="1701"/>
        <w:gridCol w:w="2693"/>
        <w:gridCol w:w="1265"/>
        <w:gridCol w:w="1995"/>
      </w:tblGrid>
      <w:tr w:rsidR="00A45F4A" w:rsidRPr="00DB2540" w:rsidTr="009300A8">
        <w:trPr>
          <w:trHeight w:val="457"/>
        </w:trPr>
        <w:tc>
          <w:tcPr>
            <w:tcW w:w="1242" w:type="dxa"/>
            <w:vAlign w:val="center"/>
          </w:tcPr>
          <w:p w:rsidR="00A45F4A" w:rsidRPr="00DB2540" w:rsidRDefault="00A45F4A" w:rsidP="00CF5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909" w:type="dxa"/>
            <w:vAlign w:val="center"/>
          </w:tcPr>
          <w:p w:rsidR="00A45F4A" w:rsidRPr="00DB2540" w:rsidRDefault="00A45F4A" w:rsidP="00CF5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A45F4A" w:rsidRPr="00DB2540" w:rsidRDefault="00A45F4A" w:rsidP="00CF5AB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b/>
                <w:sz w:val="18"/>
                <w:szCs w:val="18"/>
              </w:rPr>
              <w:t>тарифа</w:t>
            </w:r>
          </w:p>
        </w:tc>
        <w:tc>
          <w:tcPr>
            <w:tcW w:w="1777" w:type="dxa"/>
            <w:vAlign w:val="center"/>
          </w:tcPr>
          <w:p w:rsidR="00A45F4A" w:rsidRPr="00DB2540" w:rsidRDefault="00A45F4A" w:rsidP="00C52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b/>
                <w:sz w:val="18"/>
                <w:szCs w:val="18"/>
              </w:rPr>
              <w:t>Нозология</w:t>
            </w:r>
          </w:p>
        </w:tc>
        <w:tc>
          <w:tcPr>
            <w:tcW w:w="2835" w:type="dxa"/>
            <w:vAlign w:val="center"/>
          </w:tcPr>
          <w:p w:rsidR="00A45F4A" w:rsidRPr="00DB2540" w:rsidRDefault="00A45F4A" w:rsidP="00C52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b/>
                <w:sz w:val="18"/>
                <w:szCs w:val="18"/>
              </w:rPr>
              <w:t>Исследование</w:t>
            </w:r>
          </w:p>
        </w:tc>
        <w:tc>
          <w:tcPr>
            <w:tcW w:w="1701" w:type="dxa"/>
            <w:vAlign w:val="center"/>
          </w:tcPr>
          <w:p w:rsidR="00A45F4A" w:rsidRPr="00DB2540" w:rsidRDefault="00A45F4A" w:rsidP="00C52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b/>
                <w:sz w:val="18"/>
                <w:szCs w:val="18"/>
              </w:rPr>
              <w:t>Таргетная             терапия</w:t>
            </w:r>
          </w:p>
        </w:tc>
        <w:tc>
          <w:tcPr>
            <w:tcW w:w="2693" w:type="dxa"/>
            <w:vAlign w:val="center"/>
          </w:tcPr>
          <w:p w:rsidR="00A45F4A" w:rsidRPr="00DB2540" w:rsidRDefault="00A45F4A" w:rsidP="00C52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</w:t>
            </w:r>
          </w:p>
        </w:tc>
        <w:tc>
          <w:tcPr>
            <w:tcW w:w="1265" w:type="dxa"/>
            <w:vAlign w:val="center"/>
          </w:tcPr>
          <w:p w:rsidR="00A45F4A" w:rsidRPr="00DB2540" w:rsidRDefault="00A45F4A" w:rsidP="00C52C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b/>
                <w:sz w:val="18"/>
                <w:szCs w:val="18"/>
              </w:rPr>
              <w:t>Тариф, руб.</w:t>
            </w:r>
          </w:p>
        </w:tc>
        <w:tc>
          <w:tcPr>
            <w:tcW w:w="1995" w:type="dxa"/>
          </w:tcPr>
          <w:p w:rsidR="00A45F4A" w:rsidRPr="00022524" w:rsidRDefault="00F908B4" w:rsidP="000225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A45F4A" w:rsidRPr="00022524">
              <w:rPr>
                <w:rFonts w:ascii="Times New Roman" w:hAnsi="Times New Roman" w:cs="Times New Roman"/>
                <w:b/>
                <w:sz w:val="18"/>
                <w:szCs w:val="18"/>
              </w:rPr>
              <w:t>римечание</w:t>
            </w:r>
          </w:p>
        </w:tc>
      </w:tr>
      <w:tr w:rsidR="00A45F4A" w:rsidRPr="00DB2540" w:rsidTr="009300A8">
        <w:tc>
          <w:tcPr>
            <w:tcW w:w="1242" w:type="dxa"/>
          </w:tcPr>
          <w:p w:rsidR="00A45F4A" w:rsidRPr="00DB2540" w:rsidRDefault="00A45F4A" w:rsidP="003F5E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mgi</w:t>
            </w: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>RAS</w:t>
            </w:r>
          </w:p>
        </w:tc>
        <w:tc>
          <w:tcPr>
            <w:tcW w:w="1909" w:type="dxa"/>
          </w:tcPr>
          <w:p w:rsidR="00A45F4A" w:rsidRPr="00DB2540" w:rsidRDefault="00A45F4A" w:rsidP="00881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мутаций в гене KRAS  и NRAS в биопсийном материале</w:t>
            </w: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>С20</w:t>
            </w: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DB2540" w:rsidRDefault="00A45F4A" w:rsidP="00F27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>С18, С19</w:t>
            </w:r>
          </w:p>
          <w:p w:rsidR="00A45F4A" w:rsidRPr="00DB2540" w:rsidRDefault="00A45F4A" w:rsidP="00D47149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2835" w:type="dxa"/>
          </w:tcPr>
          <w:p w:rsidR="00A45F4A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>A27.30.006 Молекулярно-генетическое исследование мутаций в гене KRAS в биопсийном (операционном) материале</w:t>
            </w:r>
          </w:p>
          <w:p w:rsidR="006F50F4" w:rsidRDefault="006F50F4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4873" w:rsidRDefault="006F50F4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</w:p>
          <w:p w:rsidR="00C84873" w:rsidRPr="00DB2540" w:rsidRDefault="00C84873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DB2540" w:rsidRDefault="00A45F4A" w:rsidP="00911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>A27.30.007 Молекулярно-генетическое исследование мутаций в гене NRAS в биопсийном (операционном) материале</w:t>
            </w:r>
          </w:p>
        </w:tc>
        <w:tc>
          <w:tcPr>
            <w:tcW w:w="1701" w:type="dxa"/>
          </w:tcPr>
          <w:p w:rsidR="00A45F4A" w:rsidRPr="00DB2540" w:rsidRDefault="00A45F4A" w:rsidP="00F27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 xml:space="preserve">цетуксимаб, </w:t>
            </w:r>
          </w:p>
          <w:p w:rsidR="00A45F4A" w:rsidRPr="00DB2540" w:rsidRDefault="00A45F4A" w:rsidP="00F272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>панитумумаб</w:t>
            </w:r>
          </w:p>
        </w:tc>
        <w:tc>
          <w:tcPr>
            <w:tcW w:w="2693" w:type="dxa"/>
          </w:tcPr>
          <w:p w:rsidR="00A45F4A" w:rsidRPr="00DB2540" w:rsidRDefault="00A45F4A" w:rsidP="00FA1D25">
            <w:pPr>
              <w:pStyle w:val="af"/>
              <w:rPr>
                <w:sz w:val="18"/>
                <w:szCs w:val="18"/>
              </w:rPr>
            </w:pPr>
            <w:r w:rsidRPr="00DB2540">
              <w:rPr>
                <w:sz w:val="18"/>
                <w:szCs w:val="18"/>
              </w:rPr>
              <w:t xml:space="preserve">Клинические рекомендации «Рак прямой кишки» КР554 </w:t>
            </w:r>
          </w:p>
          <w:p w:rsidR="00A45F4A" w:rsidRPr="00DB2540" w:rsidRDefault="00A45F4A" w:rsidP="00AA2921">
            <w:pPr>
              <w:pStyle w:val="af"/>
              <w:rPr>
                <w:sz w:val="18"/>
                <w:szCs w:val="18"/>
              </w:rPr>
            </w:pPr>
            <w:r w:rsidRPr="00DB2540">
              <w:rPr>
                <w:sz w:val="18"/>
                <w:szCs w:val="18"/>
              </w:rPr>
              <w:t>Клинические рекомендации «Рак ободочной кишки и ректосигмоидного отдела» КР396/1</w:t>
            </w:r>
          </w:p>
        </w:tc>
        <w:tc>
          <w:tcPr>
            <w:tcW w:w="1265" w:type="dxa"/>
            <w:vAlign w:val="center"/>
          </w:tcPr>
          <w:p w:rsidR="00A45F4A" w:rsidRPr="00DB2540" w:rsidRDefault="00A45F4A" w:rsidP="00D073B8">
            <w:pPr>
              <w:pStyle w:val="af"/>
              <w:jc w:val="center"/>
              <w:rPr>
                <w:sz w:val="18"/>
                <w:szCs w:val="18"/>
              </w:rPr>
            </w:pPr>
            <w:r w:rsidRPr="00DB2540">
              <w:rPr>
                <w:sz w:val="18"/>
                <w:szCs w:val="18"/>
              </w:rPr>
              <w:t>10 309,00</w:t>
            </w:r>
          </w:p>
        </w:tc>
        <w:tc>
          <w:tcPr>
            <w:tcW w:w="1995" w:type="dxa"/>
          </w:tcPr>
          <w:p w:rsidR="00A45F4A" w:rsidRPr="00DB2540" w:rsidRDefault="00A45F4A" w:rsidP="00D073B8">
            <w:pPr>
              <w:pStyle w:val="af"/>
              <w:jc w:val="center"/>
              <w:rPr>
                <w:sz w:val="18"/>
                <w:szCs w:val="18"/>
              </w:rPr>
            </w:pPr>
          </w:p>
        </w:tc>
      </w:tr>
      <w:tr w:rsidR="00A45F4A" w:rsidRPr="00DB2540" w:rsidTr="009300A8">
        <w:tc>
          <w:tcPr>
            <w:tcW w:w="1242" w:type="dxa"/>
          </w:tcPr>
          <w:p w:rsidR="00A45F4A" w:rsidRPr="00DB2540" w:rsidRDefault="00A45F4A" w:rsidP="00CF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mgi</w:t>
            </w: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>EGFR</w:t>
            </w:r>
          </w:p>
        </w:tc>
        <w:tc>
          <w:tcPr>
            <w:tcW w:w="1909" w:type="dxa"/>
          </w:tcPr>
          <w:p w:rsidR="00A45F4A" w:rsidRPr="00DB2540" w:rsidRDefault="00A45F4A" w:rsidP="000912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 xml:space="preserve">Молекулярно-генетическое исследование мутаций в гене EGFR </w:t>
            </w:r>
          </w:p>
        </w:tc>
        <w:tc>
          <w:tcPr>
            <w:tcW w:w="1777" w:type="dxa"/>
          </w:tcPr>
          <w:p w:rsidR="00A45F4A" w:rsidRPr="009300A8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 xml:space="preserve">С34 </w:t>
            </w:r>
          </w:p>
        </w:tc>
        <w:tc>
          <w:tcPr>
            <w:tcW w:w="2835" w:type="dxa"/>
          </w:tcPr>
          <w:p w:rsidR="00A45F4A" w:rsidRPr="009300A8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>A27.30.016 Молекулярно-генетическое исследование мутаций в гене EGFR в биопсийном (операционном) материале</w:t>
            </w:r>
          </w:p>
          <w:p w:rsidR="0009129E" w:rsidRPr="009300A8" w:rsidRDefault="0009129E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FAA" w:rsidRPr="009300A8" w:rsidRDefault="0009129E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09129E" w:rsidRPr="009300A8" w:rsidRDefault="0009129E" w:rsidP="00B11FA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B11FAA" w:rsidRPr="009300A8" w:rsidRDefault="00B11FAA" w:rsidP="00B11FA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iCs/>
                <w:sz w:val="18"/>
                <w:szCs w:val="18"/>
              </w:rPr>
              <w:t>A27.30.104 Молекулярно-генетическое исследование мутаций в гене EGFR в цитологических образцах</w:t>
            </w:r>
          </w:p>
          <w:p w:rsidR="00B11FAA" w:rsidRPr="009300A8" w:rsidRDefault="00B11FAA" w:rsidP="00B11FA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09129E" w:rsidRPr="009300A8" w:rsidRDefault="0009129E" w:rsidP="00B11FA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iCs/>
                <w:sz w:val="18"/>
                <w:szCs w:val="18"/>
              </w:rPr>
              <w:t>или</w:t>
            </w:r>
          </w:p>
          <w:p w:rsidR="0009129E" w:rsidRPr="009300A8" w:rsidRDefault="0009129E" w:rsidP="00B11FA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  <w:p w:rsidR="00B11FAA" w:rsidRPr="009300A8" w:rsidRDefault="00B11FAA" w:rsidP="00B11FA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iCs/>
                <w:sz w:val="18"/>
                <w:szCs w:val="18"/>
              </w:rPr>
              <w:t>A27.05.062 Молекулярно-генетическое исследование мутаций в гене EGFR в крови методом ПЦР</w:t>
            </w:r>
          </w:p>
          <w:p w:rsidR="00B11FAA" w:rsidRPr="009300A8" w:rsidRDefault="00B11FA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9300A8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4A" w:rsidRPr="009300A8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 xml:space="preserve">гефитиниб, </w:t>
            </w:r>
          </w:p>
          <w:p w:rsidR="00A45F4A" w:rsidRPr="009300A8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 xml:space="preserve">эрлотиниб, </w:t>
            </w:r>
          </w:p>
          <w:p w:rsidR="00A45F4A" w:rsidRPr="009300A8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 xml:space="preserve">афатиниб, </w:t>
            </w:r>
          </w:p>
          <w:p w:rsidR="00A45F4A" w:rsidRPr="009300A8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 xml:space="preserve">осимертиниб, </w:t>
            </w:r>
          </w:p>
          <w:p w:rsidR="00A45F4A" w:rsidRPr="009300A8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 xml:space="preserve">кризотиниб, </w:t>
            </w:r>
          </w:p>
          <w:p w:rsidR="00A45F4A" w:rsidRPr="009300A8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 xml:space="preserve">церитиниб, </w:t>
            </w:r>
          </w:p>
          <w:p w:rsidR="00A45F4A" w:rsidRPr="009300A8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>алектиниб</w:t>
            </w:r>
          </w:p>
        </w:tc>
        <w:tc>
          <w:tcPr>
            <w:tcW w:w="2693" w:type="dxa"/>
          </w:tcPr>
          <w:p w:rsidR="00B11FAA" w:rsidRPr="009300A8" w:rsidRDefault="00B11FAA" w:rsidP="00FA1D2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</w:p>
          <w:p w:rsidR="00B11FAA" w:rsidRPr="009300A8" w:rsidRDefault="00B11FAA" w:rsidP="00B11FA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iCs/>
                <w:sz w:val="18"/>
                <w:szCs w:val="18"/>
              </w:rPr>
              <w:t>Клинические рекомендации «Злокачественное новообразование</w:t>
            </w:r>
          </w:p>
          <w:p w:rsidR="00B11FAA" w:rsidRPr="009300A8" w:rsidRDefault="00B11FAA" w:rsidP="00B11F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iCs/>
                <w:sz w:val="18"/>
                <w:szCs w:val="18"/>
              </w:rPr>
              <w:t>бронхов и легкого» КР30/1</w:t>
            </w:r>
          </w:p>
        </w:tc>
        <w:tc>
          <w:tcPr>
            <w:tcW w:w="1265" w:type="dxa"/>
            <w:vAlign w:val="center"/>
          </w:tcPr>
          <w:p w:rsidR="00A45F4A" w:rsidRPr="00DB2540" w:rsidRDefault="00A45F4A" w:rsidP="009F3464">
            <w:pPr>
              <w:pStyle w:val="af"/>
              <w:jc w:val="center"/>
              <w:rPr>
                <w:sz w:val="18"/>
                <w:szCs w:val="18"/>
              </w:rPr>
            </w:pPr>
            <w:r w:rsidRPr="00DB2540">
              <w:rPr>
                <w:sz w:val="18"/>
                <w:szCs w:val="18"/>
              </w:rPr>
              <w:t>5 500,00</w:t>
            </w:r>
          </w:p>
        </w:tc>
        <w:tc>
          <w:tcPr>
            <w:tcW w:w="1995" w:type="dxa"/>
          </w:tcPr>
          <w:p w:rsidR="00A45F4A" w:rsidRPr="00DB2540" w:rsidRDefault="00A45F4A" w:rsidP="009F3464">
            <w:pPr>
              <w:pStyle w:val="af"/>
              <w:jc w:val="center"/>
              <w:rPr>
                <w:sz w:val="18"/>
                <w:szCs w:val="18"/>
              </w:rPr>
            </w:pPr>
          </w:p>
        </w:tc>
      </w:tr>
      <w:tr w:rsidR="00A45F4A" w:rsidRPr="00DB2540" w:rsidTr="009300A8">
        <w:tc>
          <w:tcPr>
            <w:tcW w:w="1242" w:type="dxa"/>
          </w:tcPr>
          <w:p w:rsidR="00A45F4A" w:rsidRPr="00DB2540" w:rsidRDefault="00A45F4A" w:rsidP="00CF5A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mgi</w:t>
            </w: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>BRAF</w:t>
            </w:r>
          </w:p>
        </w:tc>
        <w:tc>
          <w:tcPr>
            <w:tcW w:w="1909" w:type="dxa"/>
          </w:tcPr>
          <w:p w:rsidR="00A45F4A" w:rsidRPr="00DB2540" w:rsidRDefault="00A45F4A" w:rsidP="0088192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мутации V600 BRAF</w:t>
            </w:r>
          </w:p>
          <w:p w:rsidR="00A45F4A" w:rsidRPr="00DB2540" w:rsidRDefault="00A45F4A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7" w:type="dxa"/>
          </w:tcPr>
          <w:p w:rsidR="00A45F4A" w:rsidRPr="009300A8" w:rsidRDefault="00A45F4A" w:rsidP="00AC67DA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 xml:space="preserve">С43 </w:t>
            </w:r>
          </w:p>
          <w:p w:rsidR="00A45F4A" w:rsidRPr="009300A8" w:rsidRDefault="00A45F4A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9300A8" w:rsidRDefault="00A45F4A" w:rsidP="00D073B8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>С20</w:t>
            </w:r>
          </w:p>
          <w:p w:rsidR="00A45F4A" w:rsidRPr="009300A8" w:rsidRDefault="00A45F4A" w:rsidP="00D073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9300A8" w:rsidRDefault="00A45F4A" w:rsidP="00D073B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 xml:space="preserve">С18, С19 </w:t>
            </w:r>
          </w:p>
          <w:p w:rsidR="00A45F4A" w:rsidRPr="009300A8" w:rsidRDefault="00A45F4A" w:rsidP="001542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9300A8" w:rsidRDefault="00A45F4A" w:rsidP="00AC67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>С91.4</w:t>
            </w:r>
          </w:p>
          <w:p w:rsidR="00B11FAA" w:rsidRPr="009300A8" w:rsidRDefault="00B11FAA" w:rsidP="00AC67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1FAA" w:rsidRPr="009300A8" w:rsidRDefault="00B11FAA" w:rsidP="00AC67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iCs/>
                <w:sz w:val="18"/>
                <w:szCs w:val="18"/>
              </w:rPr>
              <w:t>С34</w:t>
            </w:r>
          </w:p>
        </w:tc>
        <w:tc>
          <w:tcPr>
            <w:tcW w:w="2835" w:type="dxa"/>
          </w:tcPr>
          <w:p w:rsidR="00B11FAA" w:rsidRPr="009300A8" w:rsidRDefault="00B11FAA" w:rsidP="00FA1D2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</w:p>
          <w:p w:rsidR="00B11FAA" w:rsidRPr="009300A8" w:rsidRDefault="00B11FAA" w:rsidP="00FA1D25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A27.30.008 Молекулярно-генетическое исследование мутации в гене BRAF в биопсийном (операционном) </w:t>
            </w:r>
            <w:r w:rsidRPr="009300A8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материале</w:t>
            </w:r>
          </w:p>
          <w:p w:rsidR="00B11FAA" w:rsidRPr="009300A8" w:rsidRDefault="00B11FA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9300A8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дабрафениб, </w:t>
            </w: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 xml:space="preserve">траметиниб, </w:t>
            </w: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 xml:space="preserve">вемурафениб, </w:t>
            </w: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 xml:space="preserve">кобиметениб, </w:t>
            </w:r>
          </w:p>
          <w:p w:rsidR="00A45F4A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2540">
              <w:rPr>
                <w:rFonts w:ascii="Times New Roman" w:hAnsi="Times New Roman" w:cs="Times New Roman"/>
                <w:sz w:val="18"/>
                <w:szCs w:val="18"/>
              </w:rPr>
              <w:t>иматиниб</w:t>
            </w:r>
          </w:p>
          <w:p w:rsidR="009D7E05" w:rsidRDefault="009D7E05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7E05" w:rsidRPr="0009129E" w:rsidRDefault="009D7E05" w:rsidP="00FA1D25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u w:val="single"/>
              </w:rPr>
            </w:pP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DB2540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A45F4A" w:rsidRPr="009300A8" w:rsidRDefault="00A45F4A" w:rsidP="0091196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9300A8">
              <w:rPr>
                <w:sz w:val="18"/>
                <w:szCs w:val="18"/>
              </w:rPr>
              <w:lastRenderedPageBreak/>
              <w:t xml:space="preserve">Клинические рекомендации «Меланома кожи и слизистых оболочек» КР546/1 </w:t>
            </w:r>
          </w:p>
          <w:p w:rsidR="00A45F4A" w:rsidRPr="009300A8" w:rsidRDefault="00A45F4A" w:rsidP="0091196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45F4A" w:rsidRPr="009300A8" w:rsidRDefault="00A45F4A" w:rsidP="0091196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9300A8">
              <w:rPr>
                <w:sz w:val="18"/>
                <w:szCs w:val="18"/>
              </w:rPr>
              <w:t xml:space="preserve">Клинические рекомендации </w:t>
            </w:r>
            <w:r w:rsidRPr="009300A8">
              <w:rPr>
                <w:sz w:val="18"/>
                <w:szCs w:val="18"/>
              </w:rPr>
              <w:br/>
            </w:r>
            <w:r w:rsidRPr="009300A8">
              <w:rPr>
                <w:sz w:val="18"/>
                <w:szCs w:val="18"/>
              </w:rPr>
              <w:lastRenderedPageBreak/>
              <w:t xml:space="preserve">«Рак прямой кишки» КР554 </w:t>
            </w:r>
          </w:p>
          <w:p w:rsidR="00A45F4A" w:rsidRPr="009300A8" w:rsidRDefault="00A45F4A" w:rsidP="0091196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45F4A" w:rsidRPr="009300A8" w:rsidRDefault="00A45F4A" w:rsidP="0091196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9300A8">
              <w:rPr>
                <w:sz w:val="18"/>
                <w:szCs w:val="18"/>
              </w:rPr>
              <w:t xml:space="preserve">Клинические рекомендации </w:t>
            </w:r>
            <w:r w:rsidRPr="009300A8">
              <w:rPr>
                <w:sz w:val="18"/>
                <w:szCs w:val="18"/>
              </w:rPr>
              <w:br/>
              <w:t xml:space="preserve">«Рак ободочной кишки </w:t>
            </w:r>
            <w:r w:rsidRPr="009300A8">
              <w:rPr>
                <w:sz w:val="18"/>
                <w:szCs w:val="18"/>
              </w:rPr>
              <w:br/>
              <w:t>и ректосигмоидного отдела» КР396/1</w:t>
            </w:r>
          </w:p>
          <w:p w:rsidR="00A45F4A" w:rsidRPr="009300A8" w:rsidRDefault="00A45F4A" w:rsidP="0091196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A45F4A" w:rsidRPr="009300A8" w:rsidRDefault="00A45F4A" w:rsidP="0091196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9300A8">
              <w:rPr>
                <w:sz w:val="18"/>
                <w:szCs w:val="18"/>
              </w:rPr>
              <w:t>Клинические рекомендации «Волосатоклеточный лейкоз» КР130/1</w:t>
            </w:r>
          </w:p>
          <w:p w:rsidR="00B11FAA" w:rsidRPr="009300A8" w:rsidRDefault="00B11FAA" w:rsidP="0091196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</w:p>
          <w:p w:rsidR="00B11FAA" w:rsidRPr="009300A8" w:rsidRDefault="00B11FAA" w:rsidP="00B11FAA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iCs/>
                <w:sz w:val="18"/>
                <w:szCs w:val="18"/>
              </w:rPr>
              <w:t>Клинические рекомендации «Злокачественное новообразование</w:t>
            </w:r>
          </w:p>
          <w:p w:rsidR="00B11FAA" w:rsidRPr="009300A8" w:rsidRDefault="00B11FAA" w:rsidP="00B11FAA">
            <w:pPr>
              <w:pStyle w:val="af"/>
              <w:spacing w:before="0" w:beforeAutospacing="0" w:after="0" w:afterAutospacing="0"/>
              <w:rPr>
                <w:iCs/>
                <w:sz w:val="18"/>
                <w:szCs w:val="18"/>
              </w:rPr>
            </w:pPr>
            <w:r w:rsidRPr="009300A8">
              <w:rPr>
                <w:iCs/>
                <w:sz w:val="18"/>
                <w:szCs w:val="18"/>
              </w:rPr>
              <w:t>бронхов и легкого» КР30/1</w:t>
            </w:r>
          </w:p>
          <w:p w:rsidR="00B11FAA" w:rsidRPr="009300A8" w:rsidRDefault="00B11FAA" w:rsidP="0091196C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265" w:type="dxa"/>
            <w:vAlign w:val="center"/>
          </w:tcPr>
          <w:p w:rsidR="00A45F4A" w:rsidRPr="00DB2540" w:rsidRDefault="00A45F4A" w:rsidP="00D073B8">
            <w:pPr>
              <w:pStyle w:val="af"/>
              <w:jc w:val="center"/>
              <w:rPr>
                <w:sz w:val="18"/>
                <w:szCs w:val="18"/>
              </w:rPr>
            </w:pPr>
            <w:r w:rsidRPr="00DB2540">
              <w:rPr>
                <w:sz w:val="18"/>
                <w:szCs w:val="18"/>
              </w:rPr>
              <w:lastRenderedPageBreak/>
              <w:t>5 508,00</w:t>
            </w:r>
          </w:p>
        </w:tc>
        <w:tc>
          <w:tcPr>
            <w:tcW w:w="1995" w:type="dxa"/>
          </w:tcPr>
          <w:p w:rsidR="00A45F4A" w:rsidRPr="00DB2540" w:rsidRDefault="00A45F4A" w:rsidP="00D073B8">
            <w:pPr>
              <w:pStyle w:val="af"/>
              <w:jc w:val="center"/>
              <w:rPr>
                <w:sz w:val="18"/>
                <w:szCs w:val="18"/>
              </w:rPr>
            </w:pPr>
          </w:p>
        </w:tc>
      </w:tr>
      <w:tr w:rsidR="00A45F4A" w:rsidRPr="00DB2540" w:rsidTr="009300A8">
        <w:tc>
          <w:tcPr>
            <w:tcW w:w="1242" w:type="dxa"/>
          </w:tcPr>
          <w:p w:rsidR="00A45F4A" w:rsidRPr="00022524" w:rsidRDefault="00A45F4A" w:rsidP="00CF5A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mgi</w:t>
            </w: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Pr="000225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</w:t>
            </w:r>
          </w:p>
        </w:tc>
        <w:tc>
          <w:tcPr>
            <w:tcW w:w="1909" w:type="dxa"/>
          </w:tcPr>
          <w:p w:rsidR="00A45F4A" w:rsidRPr="00022524" w:rsidRDefault="00A45F4A" w:rsidP="008A5A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>Молекулярно-генетическое исследование мутаций в генах BRCA1 и BRCA2 в крови</w:t>
            </w:r>
          </w:p>
        </w:tc>
        <w:tc>
          <w:tcPr>
            <w:tcW w:w="1777" w:type="dxa"/>
          </w:tcPr>
          <w:p w:rsidR="00A45F4A" w:rsidRPr="00022524" w:rsidRDefault="00A45F4A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 xml:space="preserve">С48 </w:t>
            </w:r>
          </w:p>
          <w:p w:rsidR="00A45F4A" w:rsidRPr="00022524" w:rsidRDefault="00A45F4A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022524" w:rsidRDefault="00A45F4A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 xml:space="preserve">C56 </w:t>
            </w:r>
          </w:p>
          <w:p w:rsidR="00A45F4A" w:rsidRPr="00022524" w:rsidRDefault="00A45F4A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5F4A" w:rsidRPr="00022524" w:rsidRDefault="00A45F4A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>С57</w:t>
            </w:r>
          </w:p>
          <w:p w:rsidR="003F5BFB" w:rsidRPr="00022524" w:rsidRDefault="003F5BFB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B" w:rsidRPr="00022524" w:rsidRDefault="003F5BFB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iCs/>
                <w:sz w:val="18"/>
                <w:szCs w:val="18"/>
              </w:rPr>
              <w:t>С50</w:t>
            </w:r>
          </w:p>
        </w:tc>
        <w:tc>
          <w:tcPr>
            <w:tcW w:w="2835" w:type="dxa"/>
          </w:tcPr>
          <w:p w:rsidR="00A45F4A" w:rsidRPr="00022524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>A27.05.040 Молекулярно-генетическое исследование мутаций в генах BRCA1 и BRCA2 в крови</w:t>
            </w:r>
          </w:p>
          <w:p w:rsidR="003F5BFB" w:rsidRPr="00022524" w:rsidRDefault="003F5BFB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5BFB" w:rsidRPr="00022524" w:rsidRDefault="003F5BFB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45F4A" w:rsidRPr="00022524" w:rsidRDefault="00A45F4A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>олапариб</w:t>
            </w:r>
          </w:p>
        </w:tc>
        <w:tc>
          <w:tcPr>
            <w:tcW w:w="2693" w:type="dxa"/>
          </w:tcPr>
          <w:p w:rsidR="00A45F4A" w:rsidRPr="00022524" w:rsidRDefault="00A45F4A" w:rsidP="00524F08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  <w:r w:rsidRPr="00022524">
              <w:rPr>
                <w:rFonts w:eastAsiaTheme="minorHAnsi"/>
                <w:sz w:val="18"/>
                <w:szCs w:val="18"/>
                <w:lang w:eastAsia="en-US"/>
              </w:rPr>
              <w:t xml:space="preserve">Клинические рекомендации </w:t>
            </w:r>
            <w:r w:rsidRPr="00022524">
              <w:rPr>
                <w:rFonts w:eastAsiaTheme="minorHAnsi"/>
                <w:sz w:val="18"/>
                <w:szCs w:val="18"/>
                <w:lang w:eastAsia="en-US"/>
              </w:rPr>
              <w:br/>
              <w:t>«Рак яичников/ Рак маточной трубы/ Первичный рак брюшины» КР547</w:t>
            </w:r>
          </w:p>
          <w:p w:rsidR="003F5BFB" w:rsidRPr="00022524" w:rsidRDefault="003F5BFB" w:rsidP="00524F08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3F5BFB" w:rsidRPr="00022524" w:rsidRDefault="003F5BFB" w:rsidP="00524F08">
            <w:pPr>
              <w:pStyle w:val="af"/>
              <w:spacing w:before="0" w:beforeAutospacing="0" w:after="0" w:afterAutospacing="0"/>
              <w:rPr>
                <w:rFonts w:eastAsiaTheme="minorHAnsi"/>
                <w:i/>
                <w:iCs/>
                <w:sz w:val="18"/>
                <w:szCs w:val="18"/>
                <w:u w:val="single"/>
                <w:lang w:eastAsia="en-US"/>
              </w:rPr>
            </w:pPr>
          </w:p>
          <w:p w:rsidR="003F5BFB" w:rsidRPr="00022524" w:rsidRDefault="003F5BFB" w:rsidP="00524F08">
            <w:pPr>
              <w:pStyle w:val="af"/>
              <w:spacing w:before="0" w:beforeAutospacing="0" w:after="0" w:afterAutospacing="0"/>
              <w:rPr>
                <w:sz w:val="18"/>
                <w:szCs w:val="18"/>
              </w:rPr>
            </w:pPr>
            <w:r w:rsidRPr="00022524">
              <w:rPr>
                <w:rFonts w:eastAsiaTheme="minorHAnsi"/>
                <w:iCs/>
                <w:sz w:val="18"/>
                <w:szCs w:val="18"/>
                <w:lang w:eastAsia="en-US"/>
              </w:rPr>
              <w:t>«Рак молочной железы» КР379/1</w:t>
            </w:r>
          </w:p>
        </w:tc>
        <w:tc>
          <w:tcPr>
            <w:tcW w:w="1265" w:type="dxa"/>
            <w:vAlign w:val="center"/>
          </w:tcPr>
          <w:p w:rsidR="00A45F4A" w:rsidRPr="00DB2540" w:rsidRDefault="00A45F4A" w:rsidP="00D073B8">
            <w:pPr>
              <w:pStyle w:val="af"/>
              <w:jc w:val="center"/>
              <w:rPr>
                <w:sz w:val="18"/>
                <w:szCs w:val="18"/>
              </w:rPr>
            </w:pPr>
            <w:r w:rsidRPr="00DB2540">
              <w:rPr>
                <w:sz w:val="18"/>
                <w:szCs w:val="18"/>
              </w:rPr>
              <w:t>918,00</w:t>
            </w:r>
          </w:p>
        </w:tc>
        <w:tc>
          <w:tcPr>
            <w:tcW w:w="1995" w:type="dxa"/>
          </w:tcPr>
          <w:p w:rsidR="00A45F4A" w:rsidRPr="00DB2540" w:rsidRDefault="00A45F4A" w:rsidP="00D073B8">
            <w:pPr>
              <w:pStyle w:val="af"/>
              <w:jc w:val="center"/>
              <w:rPr>
                <w:sz w:val="18"/>
                <w:szCs w:val="18"/>
              </w:rPr>
            </w:pPr>
          </w:p>
        </w:tc>
      </w:tr>
      <w:tr w:rsidR="002B6A4F" w:rsidRPr="00B05813" w:rsidTr="009300A8">
        <w:tc>
          <w:tcPr>
            <w:tcW w:w="1242" w:type="dxa"/>
          </w:tcPr>
          <w:p w:rsidR="002B6A4F" w:rsidRPr="00022524" w:rsidRDefault="002B6A4F" w:rsidP="00CF5AB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mgiFISHp</w:t>
            </w:r>
            <w:r w:rsidR="00053C44" w:rsidRPr="000225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909" w:type="dxa"/>
          </w:tcPr>
          <w:p w:rsidR="002B6A4F" w:rsidRPr="00022524" w:rsidRDefault="002B6A4F" w:rsidP="003D7D52">
            <w:pPr>
              <w:pStyle w:val="af"/>
              <w:rPr>
                <w:sz w:val="18"/>
                <w:szCs w:val="18"/>
              </w:rPr>
            </w:pPr>
            <w:r w:rsidRPr="00022524">
              <w:rPr>
                <w:rFonts w:eastAsiaTheme="minorHAnsi"/>
                <w:sz w:val="18"/>
                <w:szCs w:val="18"/>
                <w:lang w:eastAsia="en-US"/>
              </w:rPr>
              <w:t>FISH-исследование для определения предиктивных маркеров</w:t>
            </w:r>
          </w:p>
        </w:tc>
        <w:tc>
          <w:tcPr>
            <w:tcW w:w="1777" w:type="dxa"/>
          </w:tcPr>
          <w:p w:rsidR="002B6A4F" w:rsidRPr="00022524" w:rsidRDefault="002B6A4F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>С 50</w:t>
            </w:r>
          </w:p>
          <w:p w:rsidR="002B6A4F" w:rsidRPr="00022524" w:rsidRDefault="002B6A4F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>С16</w:t>
            </w:r>
          </w:p>
          <w:p w:rsidR="002B6A4F" w:rsidRPr="00022524" w:rsidRDefault="002B6A4F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>С34</w:t>
            </w:r>
          </w:p>
          <w:p w:rsidR="002B6A4F" w:rsidRPr="00022524" w:rsidRDefault="002B6A4F" w:rsidP="002F6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>A08.30.036 Определение амплификации гена HER2 методом флюоресцентной гибридизации in situ (FISH)</w:t>
            </w: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09129E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iCs/>
                <w:sz w:val="18"/>
                <w:szCs w:val="18"/>
              </w:rPr>
              <w:t>или</w:t>
            </w: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>A27.30.017 Молекулярно-генетическое исследование транслокаций гена ALК</w:t>
            </w:r>
          </w:p>
          <w:p w:rsidR="002B6A4F" w:rsidRPr="00022524" w:rsidRDefault="002B6A4F" w:rsidP="007E59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>трастузумаб, пертузумаб</w:t>
            </w: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>трастузумаб</w:t>
            </w: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</w:rPr>
              <w:t>кризотиниб, алектиниб, церитиниб</w:t>
            </w:r>
          </w:p>
          <w:p w:rsidR="002B6A4F" w:rsidRPr="00022524" w:rsidRDefault="002B6A4F" w:rsidP="00FA1D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B6A4F" w:rsidRPr="00022524" w:rsidRDefault="002B6A4F" w:rsidP="00524F08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  <w:r w:rsidRPr="00022524">
              <w:rPr>
                <w:rFonts w:eastAsiaTheme="minorHAnsi"/>
                <w:sz w:val="18"/>
                <w:szCs w:val="18"/>
                <w:lang w:eastAsia="en-US"/>
              </w:rPr>
              <w:t>КР379/1 Рак молочной железы</w:t>
            </w:r>
          </w:p>
          <w:p w:rsidR="002B6A4F" w:rsidRPr="00022524" w:rsidRDefault="002B6A4F" w:rsidP="00524F08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B6A4F" w:rsidRPr="00022524" w:rsidRDefault="002B6A4F" w:rsidP="00524F08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B6A4F" w:rsidRPr="00022524" w:rsidRDefault="002B6A4F" w:rsidP="00524F08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B6A4F" w:rsidRPr="00022524" w:rsidRDefault="002B6A4F" w:rsidP="00524F08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B6A4F" w:rsidRPr="00022524" w:rsidRDefault="002B6A4F" w:rsidP="00524F08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  <w:r w:rsidRPr="00022524">
              <w:rPr>
                <w:rFonts w:eastAsiaTheme="minorHAnsi"/>
                <w:sz w:val="18"/>
                <w:szCs w:val="18"/>
                <w:lang w:eastAsia="en-US"/>
              </w:rPr>
              <w:t>КР574/1 Рак желудка</w:t>
            </w:r>
          </w:p>
          <w:p w:rsidR="002B6A4F" w:rsidRPr="00022524" w:rsidRDefault="002B6A4F" w:rsidP="00524F08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B6A4F" w:rsidRPr="00022524" w:rsidRDefault="002B6A4F" w:rsidP="00524F08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B6A4F" w:rsidRPr="00022524" w:rsidRDefault="002B6A4F" w:rsidP="00524F08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B6A4F" w:rsidRPr="00022524" w:rsidRDefault="002B6A4F" w:rsidP="00524F08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2B6A4F" w:rsidRPr="00022524" w:rsidRDefault="002B6A4F" w:rsidP="006F50F4">
            <w:pPr>
              <w:pStyle w:val="af"/>
              <w:rPr>
                <w:rFonts w:eastAsiaTheme="minorHAnsi"/>
                <w:sz w:val="18"/>
                <w:szCs w:val="18"/>
                <w:lang w:eastAsia="en-US"/>
              </w:rPr>
            </w:pPr>
            <w:r w:rsidRPr="00022524">
              <w:rPr>
                <w:rFonts w:eastAsiaTheme="minorHAnsi"/>
                <w:sz w:val="18"/>
                <w:szCs w:val="18"/>
                <w:lang w:eastAsia="en-US"/>
              </w:rPr>
              <w:t>КР30/1 «Злокачественное новообразование бронхов и легкого»</w:t>
            </w:r>
          </w:p>
          <w:p w:rsidR="002B6A4F" w:rsidRPr="00022524" w:rsidRDefault="002B6A4F" w:rsidP="00524F08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265" w:type="dxa"/>
            <w:vAlign w:val="center"/>
          </w:tcPr>
          <w:p w:rsidR="002B6A4F" w:rsidRPr="009300A8" w:rsidRDefault="002B6A4F" w:rsidP="00D073B8">
            <w:pPr>
              <w:pStyle w:val="af"/>
              <w:jc w:val="center"/>
              <w:rPr>
                <w:sz w:val="18"/>
                <w:szCs w:val="18"/>
              </w:rPr>
            </w:pPr>
            <w:r w:rsidRPr="009300A8">
              <w:rPr>
                <w:sz w:val="18"/>
                <w:szCs w:val="18"/>
                <w:lang w:val="en-US"/>
              </w:rPr>
              <w:t>18 343</w:t>
            </w:r>
            <w:r w:rsidRPr="009300A8">
              <w:rPr>
                <w:sz w:val="18"/>
                <w:szCs w:val="18"/>
              </w:rPr>
              <w:t>,0</w:t>
            </w:r>
          </w:p>
        </w:tc>
        <w:tc>
          <w:tcPr>
            <w:tcW w:w="1995" w:type="dxa"/>
          </w:tcPr>
          <w:p w:rsidR="002B6A4F" w:rsidRPr="009300A8" w:rsidRDefault="002B6A4F" w:rsidP="007E59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00A8">
              <w:rPr>
                <w:rFonts w:ascii="Times New Roman" w:hAnsi="Times New Roman" w:cs="Times New Roman"/>
                <w:sz w:val="18"/>
                <w:szCs w:val="18"/>
              </w:rPr>
              <w:t>Определение амплификации гена HER2 методом флюоресцентной гибридизации in situ (FISH выполняется при спорном результате ИГХ анализа Her2 (++)</w:t>
            </w:r>
          </w:p>
          <w:p w:rsidR="002B6A4F" w:rsidRPr="009300A8" w:rsidRDefault="002B6A4F" w:rsidP="00D073B8">
            <w:pPr>
              <w:pStyle w:val="af"/>
              <w:jc w:val="center"/>
              <w:rPr>
                <w:sz w:val="18"/>
                <w:szCs w:val="18"/>
              </w:rPr>
            </w:pPr>
          </w:p>
        </w:tc>
      </w:tr>
      <w:tr w:rsidR="002B6A4F" w:rsidRPr="00B05813" w:rsidTr="00972D7D">
        <w:tc>
          <w:tcPr>
            <w:tcW w:w="1242" w:type="dxa"/>
          </w:tcPr>
          <w:p w:rsidR="002B6A4F" w:rsidRPr="00022524" w:rsidRDefault="00053C44" w:rsidP="00972D7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2252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mgiFISHp2</w:t>
            </w:r>
          </w:p>
        </w:tc>
        <w:tc>
          <w:tcPr>
            <w:tcW w:w="1909" w:type="dxa"/>
          </w:tcPr>
          <w:p w:rsidR="002B6A4F" w:rsidRPr="00022524" w:rsidRDefault="002B6A4F" w:rsidP="00A93D8B">
            <w:pPr>
              <w:pStyle w:val="af"/>
              <w:rPr>
                <w:rFonts w:eastAsiaTheme="minorHAnsi"/>
                <w:sz w:val="18"/>
                <w:szCs w:val="18"/>
                <w:highlight w:val="yellow"/>
                <w:lang w:eastAsia="en-US"/>
              </w:rPr>
            </w:pPr>
            <w:r w:rsidRPr="00022524">
              <w:rPr>
                <w:rFonts w:eastAsiaTheme="minorHAnsi"/>
                <w:sz w:val="18"/>
                <w:szCs w:val="18"/>
              </w:rPr>
              <w:t xml:space="preserve">FISH-исследование </w:t>
            </w:r>
            <w:r w:rsidR="00A93D8B" w:rsidRPr="00022524">
              <w:rPr>
                <w:rFonts w:eastAsiaTheme="minorHAnsi"/>
                <w:sz w:val="18"/>
                <w:szCs w:val="18"/>
              </w:rPr>
              <w:t>при заболеваниях лимфоидной и кроветворной ткани</w:t>
            </w:r>
          </w:p>
        </w:tc>
        <w:tc>
          <w:tcPr>
            <w:tcW w:w="1777" w:type="dxa"/>
          </w:tcPr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С82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С83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С85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С90</w:t>
            </w:r>
          </w:p>
          <w:p w:rsidR="002B6A4F" w:rsidRPr="00022524" w:rsidRDefault="002B6A4F" w:rsidP="002B6A4F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С91</w:t>
            </w:r>
          </w:p>
          <w:p w:rsidR="002B6A4F" w:rsidRPr="00022524" w:rsidRDefault="002B6A4F" w:rsidP="002B6A4F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С92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С93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С94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>46.9</w:t>
            </w:r>
          </w:p>
        </w:tc>
        <w:tc>
          <w:tcPr>
            <w:tcW w:w="2835" w:type="dxa"/>
          </w:tcPr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А27.05.001 Молекулярно-генетическое исследование минимальной остаточной болезни при лейкозах при помощи пациент - специфичных праймеров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 xml:space="preserve">А27.05.048 Молекулярно-генетическое исследование </w:t>
            </w:r>
            <w:r w:rsidRPr="00022524">
              <w:rPr>
                <w:rFonts w:ascii="Times New Roman" w:hAnsi="Times New Roman"/>
                <w:sz w:val="18"/>
                <w:szCs w:val="18"/>
              </w:rPr>
              <w:lastRenderedPageBreak/>
              <w:t>мутаций в гене ТР53 в крови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А27.30.045 Определение трисомии 8 хромосомы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A27.30.096 Определение транслокации гена C-MYC</w:t>
            </w:r>
            <w:r w:rsidRPr="000225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 xml:space="preserve">методом флюоресцентной гибридизации 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situ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FISH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 xml:space="preserve">А27.30.013 Молекулярно-генетическое исследование мутаций в гене 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PDGFRA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A27.30.111</w:t>
            </w:r>
            <w:r w:rsidR="000225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>Определение транслокации t(11; 18) (q21; q21)</w:t>
            </w:r>
            <w:r w:rsidRPr="000225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 xml:space="preserve">в биопсийном (операционном) материале методом флюоресцентной гибридизации 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situ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FISH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 xml:space="preserve">А.27.30.017 </w:t>
            </w:r>
            <w:r w:rsidR="000225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 xml:space="preserve">Молекулярно-генетическое исследование транслокаций гена 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ALK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или</w:t>
            </w:r>
          </w:p>
          <w:p w:rsidR="002B6A4F" w:rsidRPr="00022524" w:rsidRDefault="002B6A4F" w:rsidP="002B6A4F">
            <w:pPr>
              <w:suppressAutoHyphens/>
              <w:rPr>
                <w:rFonts w:ascii="Times New Roman" w:hAnsi="Times New Roman"/>
                <w:sz w:val="18"/>
                <w:szCs w:val="18"/>
              </w:rPr>
            </w:pPr>
          </w:p>
          <w:p w:rsidR="002B6A4F" w:rsidRPr="00022524" w:rsidRDefault="002B6A4F" w:rsidP="002B6A4F">
            <w:pPr>
              <w:suppressAutoHyphens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 xml:space="preserve">A27.30.107 </w:t>
            </w:r>
            <w:r w:rsidR="000225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 xml:space="preserve">Определение транслокации 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>(14; 18) (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 xml:space="preserve">32; 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q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 xml:space="preserve">21) в биопсийном (операционном) материале методом флюоресцентной гибридизации 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in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situ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 w:rsidRPr="00022524">
              <w:rPr>
                <w:rFonts w:ascii="Times New Roman" w:hAnsi="Times New Roman"/>
                <w:sz w:val="18"/>
                <w:szCs w:val="18"/>
                <w:lang w:val="en-US"/>
              </w:rPr>
              <w:t>FISH</w:t>
            </w:r>
            <w:r w:rsidRPr="00022524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lastRenderedPageBreak/>
              <w:t>азацитидин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бозутиниб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бортезомиб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дазатиниб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децитабин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ибрутиниб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иматиниб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карфилзомиб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леналидомид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нилотиниб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обинутузумаб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lastRenderedPageBreak/>
              <w:t>полатузумаб ведотин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помалидомид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ритуксимаб</w:t>
            </w:r>
          </w:p>
          <w:p w:rsidR="002B6A4F" w:rsidRPr="00022524" w:rsidRDefault="002B6A4F" w:rsidP="00972D7D">
            <w:pPr>
              <w:rPr>
                <w:rFonts w:ascii="Times New Roman" w:hAnsi="Times New Roman"/>
                <w:sz w:val="18"/>
                <w:szCs w:val="18"/>
              </w:rPr>
            </w:pPr>
            <w:r w:rsidRPr="00022524">
              <w:rPr>
                <w:rFonts w:ascii="Times New Roman" w:hAnsi="Times New Roman"/>
                <w:sz w:val="18"/>
                <w:szCs w:val="18"/>
              </w:rPr>
              <w:t>третиноин</w:t>
            </w:r>
          </w:p>
        </w:tc>
        <w:tc>
          <w:tcPr>
            <w:tcW w:w="2693" w:type="dxa"/>
          </w:tcPr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eastAsia="en-US"/>
              </w:rPr>
            </w:pPr>
            <w:r w:rsidRPr="00022524">
              <w:rPr>
                <w:rFonts w:eastAsiaTheme="minorHAnsi"/>
                <w:sz w:val="18"/>
                <w:szCs w:val="18"/>
              </w:rPr>
              <w:lastRenderedPageBreak/>
              <w:t xml:space="preserve">КР129 Агрессивные нефолликулярные лимфомы – диффузная крупноклеточная </w:t>
            </w:r>
            <w:r w:rsidR="00A93D8B" w:rsidRPr="00022524">
              <w:rPr>
                <w:rFonts w:eastAsiaTheme="minorHAnsi"/>
                <w:sz w:val="18"/>
                <w:szCs w:val="18"/>
              </w:rPr>
              <w:br/>
            </w:r>
            <w:r w:rsidRPr="00022524">
              <w:rPr>
                <w:rFonts w:eastAsiaTheme="minorHAnsi"/>
                <w:sz w:val="18"/>
                <w:szCs w:val="18"/>
              </w:rPr>
              <w:t xml:space="preserve">В-клеточная лимфома, первичная медиастинальная </w:t>
            </w:r>
            <w:r w:rsidR="00A93D8B" w:rsidRPr="00022524">
              <w:rPr>
                <w:rFonts w:eastAsiaTheme="minorHAnsi"/>
                <w:sz w:val="18"/>
                <w:szCs w:val="18"/>
              </w:rPr>
              <w:br/>
            </w:r>
            <w:r w:rsidRPr="00022524">
              <w:rPr>
                <w:rFonts w:eastAsiaTheme="minorHAnsi"/>
                <w:sz w:val="18"/>
                <w:szCs w:val="18"/>
              </w:rPr>
              <w:t>В-клеточная лимфома, лимфома Беркитта</w:t>
            </w: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  <w:r w:rsidRPr="00022524">
              <w:rPr>
                <w:rFonts w:eastAsiaTheme="minorHAnsi"/>
                <w:sz w:val="18"/>
                <w:szCs w:val="18"/>
              </w:rPr>
              <w:t>КР131 Острые миелоидные лейкозы</w:t>
            </w: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  <w:r w:rsidRPr="00022524">
              <w:rPr>
                <w:rFonts w:eastAsiaTheme="minorHAnsi"/>
                <w:sz w:val="18"/>
                <w:szCs w:val="18"/>
              </w:rPr>
              <w:lastRenderedPageBreak/>
              <w:t>КР134 Хронический лимфоцитарный лейкоз / лимфома из малых лимфоцитов</w:t>
            </w: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  <w:r w:rsidRPr="00022524">
              <w:rPr>
                <w:rFonts w:eastAsiaTheme="minorHAnsi"/>
                <w:sz w:val="18"/>
                <w:szCs w:val="18"/>
              </w:rPr>
              <w:t>КР135 Лимфома Беркитта у взрослых</w:t>
            </w: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  <w:r w:rsidRPr="00022524">
              <w:rPr>
                <w:rFonts w:eastAsiaTheme="minorHAnsi"/>
                <w:sz w:val="18"/>
                <w:szCs w:val="18"/>
              </w:rPr>
              <w:t>КР136 Лимфома из клеток мантии</w:t>
            </w: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  <w:r w:rsidRPr="00022524">
              <w:rPr>
                <w:rFonts w:eastAsiaTheme="minorHAnsi"/>
                <w:sz w:val="18"/>
                <w:szCs w:val="18"/>
              </w:rPr>
              <w:t>КР137 Лимфома маргинальной зоны</w:t>
            </w: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  <w:r w:rsidRPr="00022524">
              <w:rPr>
                <w:rFonts w:eastAsiaTheme="minorHAnsi"/>
                <w:sz w:val="18"/>
                <w:szCs w:val="18"/>
              </w:rPr>
              <w:t>КР141 Миелодиспластический синдром</w:t>
            </w: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  <w:r w:rsidRPr="00022524">
              <w:rPr>
                <w:rFonts w:eastAsiaTheme="minorHAnsi"/>
                <w:sz w:val="18"/>
                <w:szCs w:val="18"/>
              </w:rPr>
              <w:t xml:space="preserve">КР142 Хронический миелолейкоз </w:t>
            </w: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  <w:r w:rsidRPr="00022524">
              <w:rPr>
                <w:rFonts w:eastAsiaTheme="minorHAnsi"/>
                <w:sz w:val="18"/>
                <w:szCs w:val="18"/>
              </w:rPr>
              <w:t>КР143 Миелопролиферативные заболевания (МПЗ), протекающие с эозинофилией</w:t>
            </w: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  <w:r w:rsidRPr="00022524">
              <w:rPr>
                <w:rFonts w:eastAsiaTheme="minorHAnsi"/>
                <w:sz w:val="18"/>
                <w:szCs w:val="18"/>
              </w:rPr>
              <w:t xml:space="preserve">КР144 Множественная миелома </w:t>
            </w: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  <w:r w:rsidRPr="00022524">
              <w:rPr>
                <w:rFonts w:eastAsiaTheme="minorHAnsi"/>
                <w:sz w:val="18"/>
                <w:szCs w:val="18"/>
              </w:rPr>
              <w:t>КР151 Фолликулярная лимфома у взрослых</w:t>
            </w: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</w:rPr>
            </w:pPr>
          </w:p>
          <w:p w:rsidR="002B6A4F" w:rsidRPr="00022524" w:rsidRDefault="002B6A4F" w:rsidP="00972D7D">
            <w:pPr>
              <w:pStyle w:val="af"/>
              <w:spacing w:before="0" w:beforeAutospacing="0" w:after="0" w:afterAutospacing="0"/>
              <w:rPr>
                <w:rFonts w:eastAsiaTheme="minorHAnsi"/>
                <w:sz w:val="18"/>
                <w:szCs w:val="18"/>
                <w:lang w:val="uk-UA" w:eastAsia="en-US"/>
              </w:rPr>
            </w:pPr>
            <w:r w:rsidRPr="00022524">
              <w:rPr>
                <w:rFonts w:eastAsiaTheme="minorHAnsi"/>
                <w:sz w:val="18"/>
                <w:szCs w:val="18"/>
              </w:rPr>
              <w:t>КР496 Острые лимфобластные лейкозы</w:t>
            </w:r>
          </w:p>
        </w:tc>
        <w:tc>
          <w:tcPr>
            <w:tcW w:w="1265" w:type="dxa"/>
            <w:vAlign w:val="center"/>
          </w:tcPr>
          <w:p w:rsidR="002B6A4F" w:rsidRPr="00EA2DB3" w:rsidRDefault="00053C44" w:rsidP="00972D7D">
            <w:pPr>
              <w:pStyle w:val="af"/>
              <w:jc w:val="center"/>
              <w:rPr>
                <w:color w:val="FF0000"/>
                <w:sz w:val="18"/>
                <w:szCs w:val="18"/>
              </w:rPr>
            </w:pPr>
            <w:r w:rsidRPr="009300A8">
              <w:rPr>
                <w:sz w:val="18"/>
                <w:szCs w:val="18"/>
                <w:lang w:val="en-US"/>
              </w:rPr>
              <w:lastRenderedPageBreak/>
              <w:t>18 343</w:t>
            </w:r>
            <w:r w:rsidRPr="009300A8">
              <w:rPr>
                <w:sz w:val="18"/>
                <w:szCs w:val="18"/>
              </w:rPr>
              <w:t>,0</w:t>
            </w:r>
          </w:p>
        </w:tc>
        <w:tc>
          <w:tcPr>
            <w:tcW w:w="1995" w:type="dxa"/>
          </w:tcPr>
          <w:p w:rsidR="002B6A4F" w:rsidRPr="00B05813" w:rsidRDefault="002B6A4F" w:rsidP="00972D7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9300A8" w:rsidRPr="00DB2540" w:rsidRDefault="009300A8" w:rsidP="009300A8">
      <w:pPr>
        <w:suppressAutoHyphens/>
        <w:rPr>
          <w:rFonts w:ascii="Times New Roman" w:hAnsi="Times New Roman" w:cs="Times New Roman"/>
          <w:sz w:val="18"/>
          <w:szCs w:val="18"/>
        </w:rPr>
      </w:pPr>
    </w:p>
    <w:sectPr w:rsidR="009300A8" w:rsidRPr="00DB2540" w:rsidSect="00DB2540">
      <w:pgSz w:w="16840" w:h="11907" w:orient="landscape" w:code="9"/>
      <w:pgMar w:top="567" w:right="1247" w:bottom="56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SOCPEUR">
    <w:charset w:val="00"/>
    <w:family w:val="auto"/>
    <w:pitch w:val="default"/>
    <w:sig w:usb0="00000000" w:usb1="00000000" w:usb2="00000000" w:usb3="00000000" w:csb0="00000000" w:csb1="00000000"/>
  </w:font>
  <w:font w:name="Journal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20"/>
  <w:drawingGridVerticalSpacing w:val="381"/>
  <w:displayHorizontalDrawingGridEvery w:val="0"/>
  <w:noPunctuationKerning/>
  <w:characterSpacingControl w:val="doNotCompress"/>
  <w:compat/>
  <w:rsids>
    <w:rsidRoot w:val="00305764"/>
    <w:rsid w:val="00006028"/>
    <w:rsid w:val="000159F5"/>
    <w:rsid w:val="00016C6A"/>
    <w:rsid w:val="00022524"/>
    <w:rsid w:val="00053C44"/>
    <w:rsid w:val="000668DF"/>
    <w:rsid w:val="00075700"/>
    <w:rsid w:val="00076790"/>
    <w:rsid w:val="00081648"/>
    <w:rsid w:val="00083106"/>
    <w:rsid w:val="000859C8"/>
    <w:rsid w:val="00087B29"/>
    <w:rsid w:val="0009129E"/>
    <w:rsid w:val="00094478"/>
    <w:rsid w:val="00097BCE"/>
    <w:rsid w:val="000A722C"/>
    <w:rsid w:val="000A7FA9"/>
    <w:rsid w:val="000B5BB5"/>
    <w:rsid w:val="000C3729"/>
    <w:rsid w:val="000D230C"/>
    <w:rsid w:val="000D4AD3"/>
    <w:rsid w:val="00104E27"/>
    <w:rsid w:val="00123EBD"/>
    <w:rsid w:val="00126CFA"/>
    <w:rsid w:val="001278B7"/>
    <w:rsid w:val="00135462"/>
    <w:rsid w:val="0013696A"/>
    <w:rsid w:val="001433DE"/>
    <w:rsid w:val="0015067A"/>
    <w:rsid w:val="00154255"/>
    <w:rsid w:val="00154D5E"/>
    <w:rsid w:val="00156035"/>
    <w:rsid w:val="001804D3"/>
    <w:rsid w:val="00180D9C"/>
    <w:rsid w:val="00190E68"/>
    <w:rsid w:val="001919C1"/>
    <w:rsid w:val="00192CDF"/>
    <w:rsid w:val="001964AE"/>
    <w:rsid w:val="001A020F"/>
    <w:rsid w:val="001A3570"/>
    <w:rsid w:val="001A49E9"/>
    <w:rsid w:val="001B7197"/>
    <w:rsid w:val="001C5560"/>
    <w:rsid w:val="001D422B"/>
    <w:rsid w:val="001D5676"/>
    <w:rsid w:val="001D7543"/>
    <w:rsid w:val="001D7C80"/>
    <w:rsid w:val="001F2323"/>
    <w:rsid w:val="00216C80"/>
    <w:rsid w:val="00222699"/>
    <w:rsid w:val="00224233"/>
    <w:rsid w:val="002324C2"/>
    <w:rsid w:val="00236ECD"/>
    <w:rsid w:val="00240AF5"/>
    <w:rsid w:val="00242D20"/>
    <w:rsid w:val="00277EDC"/>
    <w:rsid w:val="00282ABA"/>
    <w:rsid w:val="00291D40"/>
    <w:rsid w:val="002A35F1"/>
    <w:rsid w:val="002B35EA"/>
    <w:rsid w:val="002B6A4F"/>
    <w:rsid w:val="002B704F"/>
    <w:rsid w:val="002B70FF"/>
    <w:rsid w:val="002C1ED3"/>
    <w:rsid w:val="002C4006"/>
    <w:rsid w:val="002C46C5"/>
    <w:rsid w:val="002C6826"/>
    <w:rsid w:val="002F5C57"/>
    <w:rsid w:val="002F6B64"/>
    <w:rsid w:val="002F7651"/>
    <w:rsid w:val="003002A2"/>
    <w:rsid w:val="00301F7B"/>
    <w:rsid w:val="00304438"/>
    <w:rsid w:val="00305764"/>
    <w:rsid w:val="003253E2"/>
    <w:rsid w:val="00355200"/>
    <w:rsid w:val="00372F7F"/>
    <w:rsid w:val="003840B3"/>
    <w:rsid w:val="00391065"/>
    <w:rsid w:val="003A7DC3"/>
    <w:rsid w:val="003C0C97"/>
    <w:rsid w:val="003D7D52"/>
    <w:rsid w:val="003F0ECA"/>
    <w:rsid w:val="003F525F"/>
    <w:rsid w:val="003F5BFB"/>
    <w:rsid w:val="003F5EFF"/>
    <w:rsid w:val="003F763E"/>
    <w:rsid w:val="0040289A"/>
    <w:rsid w:val="00413238"/>
    <w:rsid w:val="00423E76"/>
    <w:rsid w:val="00437B36"/>
    <w:rsid w:val="00450029"/>
    <w:rsid w:val="00451B8D"/>
    <w:rsid w:val="00453135"/>
    <w:rsid w:val="0047686D"/>
    <w:rsid w:val="00485DA0"/>
    <w:rsid w:val="00486D80"/>
    <w:rsid w:val="004A1560"/>
    <w:rsid w:val="004A3D90"/>
    <w:rsid w:val="004B1BBD"/>
    <w:rsid w:val="004B7898"/>
    <w:rsid w:val="004B7D40"/>
    <w:rsid w:val="004D48AB"/>
    <w:rsid w:val="004F3C0A"/>
    <w:rsid w:val="00513801"/>
    <w:rsid w:val="005168AF"/>
    <w:rsid w:val="0052457D"/>
    <w:rsid w:val="00524F08"/>
    <w:rsid w:val="00532E90"/>
    <w:rsid w:val="00572BE1"/>
    <w:rsid w:val="00576C81"/>
    <w:rsid w:val="00583150"/>
    <w:rsid w:val="00586350"/>
    <w:rsid w:val="005B4688"/>
    <w:rsid w:val="005C43C5"/>
    <w:rsid w:val="005D2067"/>
    <w:rsid w:val="005D3860"/>
    <w:rsid w:val="005D53C9"/>
    <w:rsid w:val="005F13CC"/>
    <w:rsid w:val="005F5D03"/>
    <w:rsid w:val="0060366A"/>
    <w:rsid w:val="00604320"/>
    <w:rsid w:val="00610275"/>
    <w:rsid w:val="0061669E"/>
    <w:rsid w:val="00626032"/>
    <w:rsid w:val="006303CE"/>
    <w:rsid w:val="00637193"/>
    <w:rsid w:val="0064067E"/>
    <w:rsid w:val="00642673"/>
    <w:rsid w:val="0064276F"/>
    <w:rsid w:val="00690A01"/>
    <w:rsid w:val="00694207"/>
    <w:rsid w:val="006B04F9"/>
    <w:rsid w:val="006B30D4"/>
    <w:rsid w:val="006C5BF6"/>
    <w:rsid w:val="006D0115"/>
    <w:rsid w:val="006D0B29"/>
    <w:rsid w:val="006D57DE"/>
    <w:rsid w:val="006E08B2"/>
    <w:rsid w:val="006E6896"/>
    <w:rsid w:val="006F07AB"/>
    <w:rsid w:val="006F50F4"/>
    <w:rsid w:val="00700FDE"/>
    <w:rsid w:val="00703248"/>
    <w:rsid w:val="00705056"/>
    <w:rsid w:val="00710615"/>
    <w:rsid w:val="00716506"/>
    <w:rsid w:val="00780F7D"/>
    <w:rsid w:val="007A4283"/>
    <w:rsid w:val="007C45B0"/>
    <w:rsid w:val="007E3C10"/>
    <w:rsid w:val="007E50D7"/>
    <w:rsid w:val="007E5953"/>
    <w:rsid w:val="007F1231"/>
    <w:rsid w:val="007F5105"/>
    <w:rsid w:val="0080035E"/>
    <w:rsid w:val="008372F8"/>
    <w:rsid w:val="00860756"/>
    <w:rsid w:val="00861981"/>
    <w:rsid w:val="00880E4B"/>
    <w:rsid w:val="00881924"/>
    <w:rsid w:val="008826EC"/>
    <w:rsid w:val="00894546"/>
    <w:rsid w:val="008A5AC1"/>
    <w:rsid w:val="008E0B43"/>
    <w:rsid w:val="008E30D1"/>
    <w:rsid w:val="008E330F"/>
    <w:rsid w:val="008F1B6C"/>
    <w:rsid w:val="0090551C"/>
    <w:rsid w:val="0091196C"/>
    <w:rsid w:val="00911D35"/>
    <w:rsid w:val="00914A79"/>
    <w:rsid w:val="00921681"/>
    <w:rsid w:val="009300A8"/>
    <w:rsid w:val="00934BF3"/>
    <w:rsid w:val="009410C4"/>
    <w:rsid w:val="00946449"/>
    <w:rsid w:val="00951D32"/>
    <w:rsid w:val="00960A13"/>
    <w:rsid w:val="00973C05"/>
    <w:rsid w:val="0098452D"/>
    <w:rsid w:val="00990802"/>
    <w:rsid w:val="009972D5"/>
    <w:rsid w:val="009A018F"/>
    <w:rsid w:val="009A27A1"/>
    <w:rsid w:val="009A4402"/>
    <w:rsid w:val="009D7E05"/>
    <w:rsid w:val="009E23A3"/>
    <w:rsid w:val="009E2F7C"/>
    <w:rsid w:val="009E4092"/>
    <w:rsid w:val="009F3464"/>
    <w:rsid w:val="00A117ED"/>
    <w:rsid w:val="00A22F59"/>
    <w:rsid w:val="00A3002C"/>
    <w:rsid w:val="00A400D5"/>
    <w:rsid w:val="00A45C39"/>
    <w:rsid w:val="00A45F4A"/>
    <w:rsid w:val="00A540DE"/>
    <w:rsid w:val="00A64256"/>
    <w:rsid w:val="00A6459C"/>
    <w:rsid w:val="00A6503D"/>
    <w:rsid w:val="00A738D4"/>
    <w:rsid w:val="00A757D2"/>
    <w:rsid w:val="00A93D8B"/>
    <w:rsid w:val="00AA2921"/>
    <w:rsid w:val="00AC67DA"/>
    <w:rsid w:val="00AE2E82"/>
    <w:rsid w:val="00AE49CE"/>
    <w:rsid w:val="00AE4B36"/>
    <w:rsid w:val="00AF57C6"/>
    <w:rsid w:val="00B00932"/>
    <w:rsid w:val="00B05813"/>
    <w:rsid w:val="00B07E50"/>
    <w:rsid w:val="00B11FAA"/>
    <w:rsid w:val="00B21388"/>
    <w:rsid w:val="00B279D9"/>
    <w:rsid w:val="00B454C8"/>
    <w:rsid w:val="00B56BE7"/>
    <w:rsid w:val="00B57FF5"/>
    <w:rsid w:val="00B6048F"/>
    <w:rsid w:val="00B60B92"/>
    <w:rsid w:val="00B62177"/>
    <w:rsid w:val="00B62440"/>
    <w:rsid w:val="00B722D8"/>
    <w:rsid w:val="00B74C84"/>
    <w:rsid w:val="00B805B8"/>
    <w:rsid w:val="00B818E7"/>
    <w:rsid w:val="00B90F65"/>
    <w:rsid w:val="00B9120E"/>
    <w:rsid w:val="00BA5152"/>
    <w:rsid w:val="00BC57F3"/>
    <w:rsid w:val="00BE30A0"/>
    <w:rsid w:val="00BE3E69"/>
    <w:rsid w:val="00BE415D"/>
    <w:rsid w:val="00BE654E"/>
    <w:rsid w:val="00BF5367"/>
    <w:rsid w:val="00C12B88"/>
    <w:rsid w:val="00C2471E"/>
    <w:rsid w:val="00C2781F"/>
    <w:rsid w:val="00C40D42"/>
    <w:rsid w:val="00C43439"/>
    <w:rsid w:val="00C52C16"/>
    <w:rsid w:val="00C55EE7"/>
    <w:rsid w:val="00C657D8"/>
    <w:rsid w:val="00C71856"/>
    <w:rsid w:val="00C72D76"/>
    <w:rsid w:val="00C84873"/>
    <w:rsid w:val="00C93AAC"/>
    <w:rsid w:val="00CA1859"/>
    <w:rsid w:val="00CA46F2"/>
    <w:rsid w:val="00CA7CA5"/>
    <w:rsid w:val="00CB09E6"/>
    <w:rsid w:val="00CB2E1F"/>
    <w:rsid w:val="00CC5874"/>
    <w:rsid w:val="00CD64D1"/>
    <w:rsid w:val="00CF01CE"/>
    <w:rsid w:val="00CF3B83"/>
    <w:rsid w:val="00CF5AB0"/>
    <w:rsid w:val="00D001B1"/>
    <w:rsid w:val="00D05A62"/>
    <w:rsid w:val="00D073B8"/>
    <w:rsid w:val="00D10776"/>
    <w:rsid w:val="00D116F9"/>
    <w:rsid w:val="00D24AAD"/>
    <w:rsid w:val="00D24BD6"/>
    <w:rsid w:val="00D367A7"/>
    <w:rsid w:val="00D462AD"/>
    <w:rsid w:val="00D47149"/>
    <w:rsid w:val="00D650CD"/>
    <w:rsid w:val="00D657C3"/>
    <w:rsid w:val="00D72948"/>
    <w:rsid w:val="00D76DFF"/>
    <w:rsid w:val="00D823C9"/>
    <w:rsid w:val="00D93F72"/>
    <w:rsid w:val="00DB1DDA"/>
    <w:rsid w:val="00DB2540"/>
    <w:rsid w:val="00DC534F"/>
    <w:rsid w:val="00DD4960"/>
    <w:rsid w:val="00DD5548"/>
    <w:rsid w:val="00DE1A64"/>
    <w:rsid w:val="00DE1DDB"/>
    <w:rsid w:val="00DF3885"/>
    <w:rsid w:val="00E03322"/>
    <w:rsid w:val="00E03408"/>
    <w:rsid w:val="00E03548"/>
    <w:rsid w:val="00E04E0A"/>
    <w:rsid w:val="00E20D23"/>
    <w:rsid w:val="00E22B39"/>
    <w:rsid w:val="00E353E6"/>
    <w:rsid w:val="00E40A85"/>
    <w:rsid w:val="00E42095"/>
    <w:rsid w:val="00E4531C"/>
    <w:rsid w:val="00E50403"/>
    <w:rsid w:val="00E52EE1"/>
    <w:rsid w:val="00EA0128"/>
    <w:rsid w:val="00EA7744"/>
    <w:rsid w:val="00EA7947"/>
    <w:rsid w:val="00EB10C5"/>
    <w:rsid w:val="00EB6FD8"/>
    <w:rsid w:val="00EC5D86"/>
    <w:rsid w:val="00EE356B"/>
    <w:rsid w:val="00EF2047"/>
    <w:rsid w:val="00EF6D2B"/>
    <w:rsid w:val="00EF7D9B"/>
    <w:rsid w:val="00F0150F"/>
    <w:rsid w:val="00F017EA"/>
    <w:rsid w:val="00F04C15"/>
    <w:rsid w:val="00F05F85"/>
    <w:rsid w:val="00F27249"/>
    <w:rsid w:val="00F4093E"/>
    <w:rsid w:val="00F45A91"/>
    <w:rsid w:val="00F46231"/>
    <w:rsid w:val="00F46F1A"/>
    <w:rsid w:val="00F501A5"/>
    <w:rsid w:val="00F541E4"/>
    <w:rsid w:val="00F64460"/>
    <w:rsid w:val="00F73853"/>
    <w:rsid w:val="00F82F34"/>
    <w:rsid w:val="00F85CE6"/>
    <w:rsid w:val="00F868BF"/>
    <w:rsid w:val="00F9083B"/>
    <w:rsid w:val="00F908B4"/>
    <w:rsid w:val="00F93C78"/>
    <w:rsid w:val="00F94E5B"/>
    <w:rsid w:val="00F97634"/>
    <w:rsid w:val="00F97A17"/>
    <w:rsid w:val="00FA5BF0"/>
    <w:rsid w:val="00FC05D7"/>
    <w:rsid w:val="00FC14AE"/>
    <w:rsid w:val="00FE0A81"/>
    <w:rsid w:val="00FE357E"/>
    <w:rsid w:val="00FE4FAD"/>
    <w:rsid w:val="00FF2A73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6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20D23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E20D23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E20D23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E20D23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0D23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E20D23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E20D23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sid w:val="00E20D23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E20D23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rsid w:val="00E20D23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E20D23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E20D23"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rsid w:val="00E20D23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E20D23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E20D23"/>
    <w:pPr>
      <w:shd w:val="clear" w:color="auto" w:fill="000080"/>
    </w:pPr>
  </w:style>
  <w:style w:type="paragraph" w:customStyle="1" w:styleId="aa">
    <w:name w:val="Формула"/>
    <w:basedOn w:val="a7"/>
    <w:rsid w:val="00E20D23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E20D23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E20D23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sid w:val="00E20D23"/>
    <w:rPr>
      <w:rFonts w:ascii="Journal" w:hAnsi="Journal"/>
    </w:rPr>
  </w:style>
  <w:style w:type="table" w:styleId="ae">
    <w:name w:val="Table Grid"/>
    <w:basedOn w:val="a1"/>
    <w:uiPriority w:val="39"/>
    <w:rsid w:val="005D2067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D20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67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20D23"/>
    <w:pPr>
      <w:suppressAutoHyphens/>
      <w:spacing w:line="336" w:lineRule="auto"/>
      <w:jc w:val="center"/>
      <w:outlineLvl w:val="0"/>
    </w:pPr>
    <w:rPr>
      <w:b/>
      <w:caps/>
      <w:kern w:val="28"/>
      <w:lang w:val="uk-UA"/>
    </w:rPr>
  </w:style>
  <w:style w:type="paragraph" w:styleId="2">
    <w:name w:val="heading 2"/>
    <w:basedOn w:val="a"/>
    <w:next w:val="a"/>
    <w:qFormat/>
    <w:rsid w:val="00E20D23"/>
    <w:pPr>
      <w:suppressAutoHyphens/>
      <w:spacing w:line="336" w:lineRule="auto"/>
      <w:ind w:left="851"/>
      <w:outlineLvl w:val="1"/>
    </w:pPr>
    <w:rPr>
      <w:b/>
      <w:lang w:val="uk-UA"/>
    </w:rPr>
  </w:style>
  <w:style w:type="paragraph" w:styleId="3">
    <w:name w:val="heading 3"/>
    <w:basedOn w:val="a"/>
    <w:next w:val="a"/>
    <w:qFormat/>
    <w:rsid w:val="00E20D23"/>
    <w:pPr>
      <w:suppressAutoHyphens/>
      <w:spacing w:line="336" w:lineRule="auto"/>
      <w:ind w:left="851"/>
      <w:outlineLvl w:val="2"/>
    </w:pPr>
    <w:rPr>
      <w:b/>
      <w:lang w:val="uk-UA"/>
    </w:rPr>
  </w:style>
  <w:style w:type="paragraph" w:styleId="4">
    <w:name w:val="heading 4"/>
    <w:basedOn w:val="a"/>
    <w:next w:val="a"/>
    <w:qFormat/>
    <w:rsid w:val="00E20D23"/>
    <w:pPr>
      <w:suppressAutoHyphens/>
      <w:spacing w:line="336" w:lineRule="auto"/>
      <w:jc w:val="center"/>
      <w:outlineLvl w:val="3"/>
    </w:pPr>
    <w:rPr>
      <w:b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20D23"/>
    <w:pPr>
      <w:tabs>
        <w:tab w:val="center" w:pos="4153"/>
        <w:tab w:val="right" w:pos="8306"/>
      </w:tabs>
    </w:pPr>
    <w:rPr>
      <w:lang w:val="uk-UA"/>
    </w:rPr>
  </w:style>
  <w:style w:type="paragraph" w:styleId="a4">
    <w:name w:val="caption"/>
    <w:basedOn w:val="a"/>
    <w:next w:val="a"/>
    <w:qFormat/>
    <w:rsid w:val="00E20D23"/>
    <w:pPr>
      <w:suppressAutoHyphens/>
      <w:spacing w:line="336" w:lineRule="auto"/>
      <w:jc w:val="center"/>
    </w:pPr>
    <w:rPr>
      <w:lang w:val="uk-UA"/>
    </w:rPr>
  </w:style>
  <w:style w:type="paragraph" w:styleId="a5">
    <w:name w:val="footer"/>
    <w:basedOn w:val="a"/>
    <w:rsid w:val="00E20D23"/>
    <w:pPr>
      <w:tabs>
        <w:tab w:val="center" w:pos="4153"/>
        <w:tab w:val="right" w:pos="8306"/>
      </w:tabs>
    </w:pPr>
    <w:rPr>
      <w:lang w:val="uk-UA"/>
    </w:rPr>
  </w:style>
  <w:style w:type="character" w:styleId="a6">
    <w:name w:val="page number"/>
    <w:rsid w:val="00E20D23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E20D23"/>
    <w:pPr>
      <w:tabs>
        <w:tab w:val="right" w:leader="dot" w:pos="9355"/>
      </w:tabs>
      <w:spacing w:line="336" w:lineRule="auto"/>
      <w:ind w:right="851"/>
    </w:pPr>
    <w:rPr>
      <w:caps/>
    </w:rPr>
  </w:style>
  <w:style w:type="paragraph" w:styleId="20">
    <w:name w:val="toc 2"/>
    <w:basedOn w:val="a"/>
    <w:next w:val="a"/>
    <w:autoRedefine/>
    <w:semiHidden/>
    <w:rsid w:val="00E20D23"/>
    <w:pPr>
      <w:tabs>
        <w:tab w:val="right" w:leader="dot" w:pos="9355"/>
      </w:tabs>
      <w:spacing w:line="336" w:lineRule="auto"/>
      <w:ind w:left="284" w:right="851"/>
    </w:pPr>
  </w:style>
  <w:style w:type="paragraph" w:styleId="30">
    <w:name w:val="toc 3"/>
    <w:basedOn w:val="a"/>
    <w:next w:val="a"/>
    <w:autoRedefine/>
    <w:semiHidden/>
    <w:rsid w:val="00E20D23"/>
    <w:pPr>
      <w:tabs>
        <w:tab w:val="right" w:leader="dot" w:pos="9355"/>
      </w:tabs>
      <w:spacing w:line="336" w:lineRule="auto"/>
      <w:ind w:left="567" w:right="851"/>
    </w:pPr>
  </w:style>
  <w:style w:type="paragraph" w:styleId="40">
    <w:name w:val="toc 4"/>
    <w:basedOn w:val="a"/>
    <w:next w:val="a"/>
    <w:autoRedefine/>
    <w:semiHidden/>
    <w:rsid w:val="00E20D23"/>
    <w:pPr>
      <w:tabs>
        <w:tab w:val="right" w:leader="dot" w:pos="9356"/>
      </w:tabs>
      <w:spacing w:line="336" w:lineRule="auto"/>
      <w:ind w:left="284" w:right="851"/>
    </w:pPr>
  </w:style>
  <w:style w:type="paragraph" w:styleId="a7">
    <w:name w:val="Body Text"/>
    <w:basedOn w:val="a"/>
    <w:rsid w:val="00E20D23"/>
    <w:pPr>
      <w:spacing w:line="336" w:lineRule="auto"/>
      <w:ind w:firstLine="851"/>
    </w:pPr>
  </w:style>
  <w:style w:type="paragraph" w:customStyle="1" w:styleId="a8">
    <w:name w:val="Переменные"/>
    <w:basedOn w:val="a7"/>
    <w:rsid w:val="00E20D23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E20D23"/>
    <w:pPr>
      <w:shd w:val="clear" w:color="auto" w:fill="000080"/>
    </w:pPr>
  </w:style>
  <w:style w:type="paragraph" w:customStyle="1" w:styleId="aa">
    <w:name w:val="Формула"/>
    <w:basedOn w:val="a7"/>
    <w:rsid w:val="00E20D23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E20D23"/>
    <w:pPr>
      <w:ind w:firstLine="567"/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E20D23"/>
    <w:pPr>
      <w:suppressAutoHyphens/>
      <w:ind w:firstLine="567"/>
      <w:jc w:val="both"/>
    </w:pPr>
    <w:rPr>
      <w:noProof/>
    </w:rPr>
  </w:style>
  <w:style w:type="paragraph" w:styleId="ad">
    <w:name w:val="annotation text"/>
    <w:basedOn w:val="a"/>
    <w:semiHidden/>
    <w:rsid w:val="00E20D23"/>
    <w:rPr>
      <w:rFonts w:ascii="Journal" w:hAnsi="Journal"/>
    </w:rPr>
  </w:style>
  <w:style w:type="table" w:styleId="ae">
    <w:name w:val="Table Grid"/>
    <w:basedOn w:val="a1"/>
    <w:uiPriority w:val="39"/>
    <w:rsid w:val="005D2067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5D20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86870-857F-46AA-A77C-89DCDBDE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Дмитрий Алексеевич</dc:creator>
  <cp:lastModifiedBy>Дмитриева</cp:lastModifiedBy>
  <cp:revision>2</cp:revision>
  <cp:lastPrinted>2020-12-26T08:00:00Z</cp:lastPrinted>
  <dcterms:created xsi:type="dcterms:W3CDTF">2020-12-30T11:45:00Z</dcterms:created>
  <dcterms:modified xsi:type="dcterms:W3CDTF">2020-12-30T11:45:00Z</dcterms:modified>
</cp:coreProperties>
</file>