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1139CEC0" w14:textId="38C65AC5" w:rsidRDefault="005A133E" w:rsidP="008611B5">
      <w:pPr>
        <w:pStyle w:val="a9"/>
      </w:pPr>
      <w:r>
        <w:t>28 июня 2025</w:t>
      </w:r>
    </w:p>
    <w:p w14:paraId="71BD6481" w14:textId="6A00E009" w:rsidRDefault="00FA1D20" w:rsidP="008611B5">
      <w:pPr>
        <w:pStyle w:val="ab"/>
      </w:pPr>
      <w:r>
        <w:t>Научно-практическая конференция "Рак желудка"</w:t>
      </w:r>
    </w:p>
    <w:p w14:paraId="09C59104" w14:textId="77777777" w:rsidRDefault="006D05D5" w:rsidP="006D05D5"/>
    <w:p w14:paraId="7B590C82" w14:textId="77777777" w:rsidRDefault="006D05D5" w:rsidP="006D05D5">
      <w:pPr>
        <w:pStyle w:val="ad"/>
      </w:pPr>
      <w:r>
        <w:t>Программа конференции</w:t>
      </w:r>
    </w:p>
    <w:tbl>
      <w:tblPr>
        <w:tblStyle w:val="a6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8760"/>
      </w:tblGrid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8:15–9:00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Регистрация участников, встреча гостей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9:00–9:05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Приветственное слово</w:t>
            </w:r>
          </w:p>
          <w:p w14:paraId="6DA4934B" w14:textId="2CADACF3" w:rsidRDefault="005A133E" w:rsidP="00FA1D20">
            <w:r>
              <w:t>Моисеенко Владимир Михайлович, д.м.н., профессор, член-корреспондент РАН, заслуженный врач РФ, директор Санкт-Петербургского клинического научно-практического центра специализированных видов медицинской помощи (онкологического) им. Н.П. Напалкова.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9:05–9:35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Патогенез, морфология, эпидемиология и профилактика рака желудка</w:t>
            </w:r>
          </w:p>
          <w:p w14:paraId="1B497F47" w14:textId="7011E34E" w:rsidRDefault="005A133E" w:rsidP="005A133E">
            <w:pPr>
              <w:pStyle w:val="a7"/>
            </w:pPr>
            <w:r>
              <w:t>Лектором будут освещены основы патогенеза опухолей желудка, их морфологическое и биологическое разнообразие. Также будут обсуждаться вопросы эпидемиологии и тенденций в изменении заболеваемости раком желудка в мире и в России. Внимание будет уделено и наследственным причинам, повышающим риск заболевания. Кроме того, будет представлен современный взгляд на скрининг и профилактику рака этой локализации.</w:t>
            </w:r>
          </w:p>
          <w:p w14:paraId="6DA4934B" w14:textId="2CADACF3" w:rsidRDefault="005A133E" w:rsidP="00FA1D20">
            <w:r>
              <w:t>Аванесян Альбина Арташевна, к.м.н., заведующая отделением эндоскопии Санкт-Петербургского клинического научно-практического центра специализированных видов медицинской помощи (онкологического) им. Н.П. Напалкова.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9:35–9:50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ответы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9:50–10:20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Диагностика и стадирование</w:t>
            </w:r>
          </w:p>
          <w:p w14:paraId="1B497F47" w14:textId="7011E34E" w:rsidRDefault="005A133E" w:rsidP="005A133E">
            <w:pPr>
              <w:pStyle w:val="a7"/>
            </w:pPr>
            <w:r>
              <w:t>В докладе будут обсуждаться современные методики, применяемые при диагностике и определении распространенности опухолей желудка. Это необходимо для выбора оптимальной тактики лечения. Будут описаны преимущества и ограничения, а также специфические показания к применению различных диагностических методик.</w:t>
            </w:r>
          </w:p>
          <w:p w14:paraId="6DA4934B" w14:textId="2CADACF3" w:rsidRDefault="005A133E" w:rsidP="00FA1D20">
            <w:r>
              <w:t>Навматуля Александр Юрьевич, к.м.н., доцент, заведующий отделением абдоминальной онкологии №2 Санкт-Петербургского клинического научно-практического центра специализированных видов медицинской помощи (онкологического) им. Н.П. Напалкова.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10:20–10:35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ответы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10:35–11:05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Современная хирургия рака желудка</w:t>
            </w:r>
          </w:p>
          <w:p w14:paraId="1B497F47" w14:textId="7011E34E" w:rsidRDefault="005A133E" w:rsidP="005A133E">
            <w:pPr>
              <w:pStyle w:val="a7"/>
            </w:pPr>
            <w:r>
              <w:t>Лектор представит обзор хирургических подходов к лечению операбельного рака желудка, применяемых сегодня, с описанием технических особенностей различных процедур, показаний к их применению, а также отдаленных результатов вмешательств в зависимости от их типов. Будут обсуждаться оптимальные с точки зрения онкологической радикальности объемы хирургического вмешательства. Также будут описаны основные научные направления развития хирургических методов при раке желудка – такие как гипертермическая внутрибрюшинная химиоперфузия и конверсионная хирургия.</w:t>
            </w:r>
          </w:p>
          <w:p w14:paraId="6DA4934B" w14:textId="2CADACF3" w:rsidRDefault="005A133E" w:rsidP="00FA1D20">
            <w:r>
              <w:t>Ревтович Михаил Юрьевич, д.м.н., доцент, проректор Белорусского государственного медицинского университета, профессор кафедры онкологии БГМУ. Минск, Республика Беларусь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11:05–11:20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ответы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11:20–11:50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Кофе-брейк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11:50–12:20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Лекарственная терапия при операбельном раке</w:t>
            </w:r>
          </w:p>
          <w:p w14:paraId="1B497F47" w14:textId="7011E34E" w:rsidRDefault="005A133E" w:rsidP="005A133E">
            <w:pPr>
              <w:pStyle w:val="a7"/>
            </w:pPr>
            <w:r>
              <w:t>В своей лекции докладчик опишет стандартные и изучаемые на настоящий момент подходы к неоадъювантной, адъювантной и периоперационной лекарственной терапии. Расскажет о плюсах и минусах этих подходов, а также об оптимальном выборе того или иного варианта терапии в зависимости от особенностей конкретной клинической ситуации.</w:t>
            </w:r>
          </w:p>
          <w:p w14:paraId="6DA4934B" w14:textId="2CADACF3" w:rsidRDefault="005A133E" w:rsidP="00FA1D20">
            <w:r>
              <w:t>Никулушкина Светлана Константиновна, врач отделения противоопухолевой лекарственной терапии №2 Санкт-Петербургского клинического научно-практического центра специализированных видов медицинской помощи (онкологического) им. Н.П. Напалкова.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12:20–12:35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ответы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12:35–13:05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Современная лекарственная терапия при метастатических формах</w:t>
            </w:r>
          </w:p>
          <w:p w14:paraId="1B497F47" w14:textId="7011E34E" w:rsidRDefault="005A133E" w:rsidP="005A133E">
            <w:pPr>
              <w:pStyle w:val="a7"/>
            </w:pPr>
            <w:r>
              <w:t>В лекции будет сделан обзор стандартных на сегодняшний день подходов к лекарственной терапии неоперабельного рака желудка, продемонстрированы результаты основных клинических исследований, в том числе изучавших применение инновационных иммунотерапевтических и таргетных препаратов. Докладчик очертит перспективы дальнейшего развития лекарственных методов, а также представит новые мишени для таргетного воздействия при раке желудка, изучаемые сегодня.</w:t>
            </w:r>
          </w:p>
          <w:p w14:paraId="6DA4934B" w14:textId="2CADACF3" w:rsidRDefault="005A133E" w:rsidP="00FA1D20">
            <w:r>
              <w:t>Рыков Иван Владимирович, к.м.н., заведующий отделением противоопухолевой лекарственной терапии Клиники «Белоостров» ООО «ММЦ ВТ»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13:05–13:20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ответы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13:20–13:50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Реабилитация. Пострезекционные и постгастрэктомические болезни</w:t>
            </w:r>
          </w:p>
          <w:p w14:paraId="1B497F47" w14:textId="7011E34E" w:rsidRDefault="005A133E" w:rsidP="005A133E">
            <w:pPr>
              <w:pStyle w:val="a7"/>
            </w:pPr>
            <w:r>
              <w:t>В лекции будут описаны основные методики, используемые при реабилитации больных раком желудка, перенесших радикальное лечение. Будут рассмотрены физиология и клинические проявления постгастрорезекционных синдромов, а также способы борьбы с ними.</w:t>
            </w:r>
          </w:p>
          <w:p w14:paraId="6DA4934B" w14:textId="2CADACF3" w:rsidRDefault="005A133E" w:rsidP="00FA1D20">
            <w:r>
              <w:t>Захарова Полина Александровна, заведующая отделением физиотерапии Ленинградской областной клинической больницы. Санкт-Петербур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13:50–14:05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ответы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14:05–14:35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Кофе-брейк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14:35–15:05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Паллиативное симптоматическое лечение у больных раком желудка</w:t>
            </w:r>
          </w:p>
          <w:p w14:paraId="1B497F47" w14:textId="7011E34E" w:rsidRDefault="005A133E" w:rsidP="005A133E">
            <w:pPr>
              <w:pStyle w:val="a7"/>
            </w:pPr>
            <w:r>
              <w:t>В докладе будут рассмотрены основные методики паллиативной симптоматической помощи, применяемые у больных местнораспространенным и метастатическим раком желудка, оценены их возможности в улучшении качества жизни больных. Будут обсуждаться различные хирургические и эндоскопические подходы (стентирование, наложение обходных анастомозов, различные методики реканализации, фотодинамическая терапия), показания к их применению, методы борьбы с кровотечениями.</w:t>
            </w:r>
          </w:p>
          <w:p w14:paraId="6DA4934B" w14:textId="2CADACF3" w:rsidRDefault="005A133E" w:rsidP="00FA1D20">
            <w:r>
              <w:t>Кузнецов Андрей Игоревич, к.м.н., врач отделения абдоминальной онкологии №2 Санкт-Петербургского клинического научно-практического центра специализированных видов медицинской помощи (онкологического) им. Н.П. Напалкова.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15:05–15:20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15:20–15:35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при поддержке компании (не входит в НМО)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15:35–15:50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Лекция при поддержке компании (не входит в НМО)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15:50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Закрытие конференции</w:t>
            </w:r>
          </w:p>
        </w:tc>
      </w:tr>
    </w:tbl>
    <w:p w14:paraId="4C96A588" w14:textId="77777777" w:rsidRDefault="00BD4657">
      <w:pPr>
        <w:rPr>
          <w:rFonts w:ascii="Times New Roman" w:hAnsi="Times New Roman"/>
          <w:sz w:val="20"/>
          <w:szCs w:val="20"/>
        </w:rPr>
      </w:pPr>
    </w:p>
    <w:p w14:paraId="4A592AAC" w14:textId="77777777" w:rsidRDefault="00DB20DA">
      <w:pPr>
        <w:rPr>
          <w:rFonts w:ascii="Times New Roman" w:hAnsi="Times New Roman"/>
          <w:sz w:val="20"/>
          <w:szCs w:val="20"/>
        </w:rPr>
      </w:pPr>
    </w:p>
    <w:p w14:paraId="59C6E146" w14:textId="77777777" w:rsidRDefault="004C4C6F">
      <w:pPr>
        <w:rPr>
          <w:b/>
        </w:rPr>
      </w:pPr>
      <w:r>
        <w:br w:type="page"/>
      </w:r>
    </w:p>
    <w:p w14:paraId="6034684B" w14:textId="77777777" w:rsidRDefault="00253A41" w:rsidP="006D05D5">
      <w:pPr>
        <w:pStyle w:val="ad"/>
      </w:pPr>
      <w:r>
        <w:t>Оргкомитет благодарит за оказанную поддержку</w:t>
      </w:r>
    </w:p>
    <w:p w14:paraId="5591E7C7" w14:textId="77777777" w:rsidRDefault="006D05D5" w:rsidP="00CE472C">
      <w:pPr>
        <w:spacing w:line="600" w:lineRule="auto"/>
        <w:jc w:val="center"/>
      </w:pPr>
      <w:r>
        <w:t/>
      </w:r>
      <w:r>
        <w:drawing>
          <wp:inline distT="0" distB="0" distL="0" distR="0" wp14:anchorId="5E061E8D" wp14:editId="2BCEE077">
            <wp:extent cx="393367" cy="457200"/>
            <wp:effectExtent l="0" t="0" r="8890" b="0"/>
            <wp:docPr id="2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3491" cy="4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drawing>
          <wp:inline distT="0" distB="0" distL="0" distR="0" wp14:anchorId="5E061E8D" wp14:editId="2BCEE077">
            <wp:extent cx="725714" cy="457200"/>
            <wp:effectExtent l="0" t="0" r="8890" b="0"/>
            <wp:docPr id="3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opentbs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5944" cy="4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</w:p>
    <w:sectPr w:rsidSect="005A133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0EB8C" w14:textId="77777777" w:rsidR="00E15827" w:rsidRDefault="00E15827" w:rsidP="008B787A">
      <w:pPr>
        <w:spacing w:after="0" w:line="240" w:lineRule="auto"/>
      </w:pPr>
      <w:r>
        <w:separator/>
      </w:r>
    </w:p>
  </w:endnote>
  <w:endnote w:type="continuationSeparator" w:id="0">
    <w:p w14:paraId="37256BE7" w14:textId="77777777" w:rsidR="00E15827" w:rsidRDefault="00E15827" w:rsidP="008B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076CB" w14:textId="77777777" w:rsidRDefault="009807C6">
    <w:pPr>
      <w:pStyle w:val="af1"/>
      <w:tabs>
        <w:tab w:val="clear" w:pos="4677"/>
        <w:tab w:val="clear" w:pos="9355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6C000F20" w14:textId="77777777" w:rsidRDefault="009807C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54463" w14:textId="77777777" w:rsidR="00E15827" w:rsidRDefault="00E15827" w:rsidP="008B787A">
      <w:pPr>
        <w:spacing w:after="0" w:line="240" w:lineRule="auto"/>
      </w:pPr>
      <w:r>
        <w:separator/>
      </w:r>
    </w:p>
  </w:footnote>
  <w:footnote w:type="continuationSeparator" w:id="0">
    <w:p w14:paraId="44F95DE2" w14:textId="77777777" w:rsidR="00E15827" w:rsidRDefault="00E15827" w:rsidP="008B7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94DC5"/>
    <w:multiLevelType w:val="hybridMultilevel"/>
    <w:tmpl w:val="8306E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7C"/>
    <w:rsid w:val="00023FE1"/>
    <w:rsid w:val="0002412B"/>
    <w:rsid w:val="00024A9E"/>
    <w:rsid w:val="00050E8A"/>
    <w:rsid w:val="00094EFA"/>
    <w:rsid w:val="000B2954"/>
    <w:rsid w:val="000B2DB6"/>
    <w:rsid w:val="000C3BDA"/>
    <w:rsid w:val="000C5299"/>
    <w:rsid w:val="00114E31"/>
    <w:rsid w:val="00146E87"/>
    <w:rsid w:val="001A0DE5"/>
    <w:rsid w:val="001A6322"/>
    <w:rsid w:val="001A6A28"/>
    <w:rsid w:val="001C48ED"/>
    <w:rsid w:val="0020201D"/>
    <w:rsid w:val="00216305"/>
    <w:rsid w:val="002250E3"/>
    <w:rsid w:val="00253A41"/>
    <w:rsid w:val="0027675B"/>
    <w:rsid w:val="00290360"/>
    <w:rsid w:val="002A6C80"/>
    <w:rsid w:val="002F00A6"/>
    <w:rsid w:val="00307835"/>
    <w:rsid w:val="003277B1"/>
    <w:rsid w:val="003B367B"/>
    <w:rsid w:val="003D0EE6"/>
    <w:rsid w:val="003E2147"/>
    <w:rsid w:val="0044145F"/>
    <w:rsid w:val="00471A9E"/>
    <w:rsid w:val="004737FB"/>
    <w:rsid w:val="004C4C6F"/>
    <w:rsid w:val="004D2FB9"/>
    <w:rsid w:val="004E5340"/>
    <w:rsid w:val="00545269"/>
    <w:rsid w:val="00571F97"/>
    <w:rsid w:val="005739DA"/>
    <w:rsid w:val="005810DF"/>
    <w:rsid w:val="005A133E"/>
    <w:rsid w:val="005B2493"/>
    <w:rsid w:val="005D5022"/>
    <w:rsid w:val="006042EB"/>
    <w:rsid w:val="00650ED9"/>
    <w:rsid w:val="00692C88"/>
    <w:rsid w:val="006D05D5"/>
    <w:rsid w:val="006D39D3"/>
    <w:rsid w:val="006E79BB"/>
    <w:rsid w:val="006F1CE9"/>
    <w:rsid w:val="007311E5"/>
    <w:rsid w:val="00734588"/>
    <w:rsid w:val="007410EB"/>
    <w:rsid w:val="00751A42"/>
    <w:rsid w:val="007762A6"/>
    <w:rsid w:val="007845D2"/>
    <w:rsid w:val="007D7F1F"/>
    <w:rsid w:val="007E3FAE"/>
    <w:rsid w:val="0080322F"/>
    <w:rsid w:val="0081777E"/>
    <w:rsid w:val="0082618B"/>
    <w:rsid w:val="008367E9"/>
    <w:rsid w:val="008551F0"/>
    <w:rsid w:val="008611B5"/>
    <w:rsid w:val="00862E5C"/>
    <w:rsid w:val="00886152"/>
    <w:rsid w:val="008965C6"/>
    <w:rsid w:val="008B787A"/>
    <w:rsid w:val="00900FBB"/>
    <w:rsid w:val="009260BC"/>
    <w:rsid w:val="00935CC3"/>
    <w:rsid w:val="0095680E"/>
    <w:rsid w:val="00970DFF"/>
    <w:rsid w:val="0097648A"/>
    <w:rsid w:val="009807C6"/>
    <w:rsid w:val="009A3627"/>
    <w:rsid w:val="009A39F2"/>
    <w:rsid w:val="009A3C28"/>
    <w:rsid w:val="009D1EF3"/>
    <w:rsid w:val="009E0912"/>
    <w:rsid w:val="00A0117C"/>
    <w:rsid w:val="00A16AC8"/>
    <w:rsid w:val="00A52EAB"/>
    <w:rsid w:val="00A827F7"/>
    <w:rsid w:val="00AA01FE"/>
    <w:rsid w:val="00AB18EB"/>
    <w:rsid w:val="00AB395A"/>
    <w:rsid w:val="00AB78F2"/>
    <w:rsid w:val="00AD3A1E"/>
    <w:rsid w:val="00AE6396"/>
    <w:rsid w:val="00AF7D6E"/>
    <w:rsid w:val="00B07266"/>
    <w:rsid w:val="00B17F38"/>
    <w:rsid w:val="00B47A8B"/>
    <w:rsid w:val="00B57739"/>
    <w:rsid w:val="00B84EBC"/>
    <w:rsid w:val="00B87228"/>
    <w:rsid w:val="00B948AA"/>
    <w:rsid w:val="00BA107C"/>
    <w:rsid w:val="00BA5B34"/>
    <w:rsid w:val="00BB2AE4"/>
    <w:rsid w:val="00BB2F8C"/>
    <w:rsid w:val="00BD1333"/>
    <w:rsid w:val="00BD4657"/>
    <w:rsid w:val="00BE047A"/>
    <w:rsid w:val="00C17814"/>
    <w:rsid w:val="00C21F72"/>
    <w:rsid w:val="00C46F47"/>
    <w:rsid w:val="00C61853"/>
    <w:rsid w:val="00C73091"/>
    <w:rsid w:val="00C81E95"/>
    <w:rsid w:val="00C8315F"/>
    <w:rsid w:val="00C83746"/>
    <w:rsid w:val="00CB4016"/>
    <w:rsid w:val="00CB44A1"/>
    <w:rsid w:val="00CD59A5"/>
    <w:rsid w:val="00CE472C"/>
    <w:rsid w:val="00D003A0"/>
    <w:rsid w:val="00D34FDF"/>
    <w:rsid w:val="00D46617"/>
    <w:rsid w:val="00D56552"/>
    <w:rsid w:val="00DA5FFC"/>
    <w:rsid w:val="00DB20DA"/>
    <w:rsid w:val="00DD46FC"/>
    <w:rsid w:val="00DE2FF7"/>
    <w:rsid w:val="00DF70E2"/>
    <w:rsid w:val="00E15827"/>
    <w:rsid w:val="00E35285"/>
    <w:rsid w:val="00EA24E6"/>
    <w:rsid w:val="00EB3C56"/>
    <w:rsid w:val="00EC20B2"/>
    <w:rsid w:val="00EC2AAB"/>
    <w:rsid w:val="00ED4E25"/>
    <w:rsid w:val="00F476BF"/>
    <w:rsid w:val="00F51164"/>
    <w:rsid w:val="00F70138"/>
    <w:rsid w:val="00F8481E"/>
    <w:rsid w:val="00F860C9"/>
    <w:rsid w:val="00FA1D20"/>
    <w:rsid w:val="00FA661B"/>
    <w:rsid w:val="00FB0036"/>
    <w:rsid w:val="00FB1071"/>
    <w:rsid w:val="00FB46F1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C350"/>
  <w15:docId w15:val="{2683942E-E87B-4179-84E7-B12AA1F0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33E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7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rsid w:val="00BD465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5A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писание лекции"/>
    <w:basedOn w:val="a"/>
    <w:link w:val="a8"/>
    <w:qFormat/>
    <w:rsid w:val="005A133E"/>
    <w:pPr>
      <w:spacing w:before="120" w:after="120" w:line="240" w:lineRule="auto"/>
    </w:pPr>
    <w:rPr>
      <w:sz w:val="20"/>
      <w:lang w:val="en-US"/>
    </w:rPr>
  </w:style>
  <w:style w:type="paragraph" w:customStyle="1" w:styleId="a9">
    <w:name w:val="Дата мероприятия"/>
    <w:basedOn w:val="a"/>
    <w:link w:val="aa"/>
    <w:qFormat/>
    <w:rsid w:val="008611B5"/>
    <w:pPr>
      <w:jc w:val="center"/>
    </w:pPr>
    <w:rPr>
      <w:b/>
      <w:lang w:val="en-US"/>
    </w:rPr>
  </w:style>
  <w:style w:type="character" w:customStyle="1" w:styleId="a8">
    <w:name w:val="Описание лекции Знак"/>
    <w:basedOn w:val="a0"/>
    <w:link w:val="a7"/>
    <w:rsid w:val="005A133E"/>
    <w:rPr>
      <w:rFonts w:ascii="Calibri" w:eastAsia="Calibri" w:hAnsi="Calibri" w:cs="Times New Roman"/>
      <w:sz w:val="20"/>
      <w:lang w:val="en-US"/>
    </w:rPr>
  </w:style>
  <w:style w:type="paragraph" w:customStyle="1" w:styleId="ab">
    <w:name w:val="Название мероприятия"/>
    <w:basedOn w:val="a"/>
    <w:link w:val="ac"/>
    <w:qFormat/>
    <w:rsid w:val="008611B5"/>
    <w:pPr>
      <w:spacing w:after="0"/>
      <w:jc w:val="center"/>
    </w:pPr>
    <w:rPr>
      <w:rFonts w:ascii="Times New Roman" w:hAnsi="Times New Roman"/>
      <w:b/>
      <w:sz w:val="28"/>
      <w:szCs w:val="24"/>
      <w:u w:val="single"/>
      <w:lang w:val="en-US"/>
    </w:rPr>
  </w:style>
  <w:style w:type="character" w:customStyle="1" w:styleId="aa">
    <w:name w:val="Дата мероприятия Знак"/>
    <w:basedOn w:val="a0"/>
    <w:link w:val="a9"/>
    <w:rsid w:val="008611B5"/>
    <w:rPr>
      <w:rFonts w:ascii="Calibri" w:eastAsia="Calibri" w:hAnsi="Calibri" w:cs="Times New Roman"/>
      <w:b/>
      <w:sz w:val="24"/>
      <w:lang w:val="en-US"/>
    </w:rPr>
  </w:style>
  <w:style w:type="character" w:customStyle="1" w:styleId="ac">
    <w:name w:val="Название мероприятия Знак"/>
    <w:basedOn w:val="a0"/>
    <w:link w:val="ab"/>
    <w:rsid w:val="008611B5"/>
    <w:rPr>
      <w:rFonts w:ascii="Times New Roman" w:eastAsia="Calibri" w:hAnsi="Times New Roman" w:cs="Times New Roman"/>
      <w:b/>
      <w:sz w:val="28"/>
      <w:szCs w:val="24"/>
      <w:u w:val="single"/>
      <w:lang w:val="en-US"/>
    </w:rPr>
  </w:style>
  <w:style w:type="paragraph" w:customStyle="1" w:styleId="ad">
    <w:name w:val="Заголовок программы"/>
    <w:basedOn w:val="a"/>
    <w:link w:val="ae"/>
    <w:qFormat/>
    <w:rsid w:val="006D05D5"/>
    <w:pPr>
      <w:jc w:val="center"/>
    </w:pPr>
    <w:rPr>
      <w:b/>
    </w:rPr>
  </w:style>
  <w:style w:type="character" w:customStyle="1" w:styleId="ae">
    <w:name w:val="Заголовок программы Знак"/>
    <w:basedOn w:val="a0"/>
    <w:link w:val="ad"/>
    <w:rsid w:val="006D05D5"/>
    <w:rPr>
      <w:rFonts w:ascii="Calibri" w:eastAsia="Calibri" w:hAnsi="Calibri" w:cs="Times New Roman"/>
      <w:b/>
      <w:sz w:val="24"/>
    </w:rPr>
  </w:style>
  <w:style w:type="paragraph" w:styleId="af">
    <w:name w:val="header"/>
    <w:basedOn w:val="a"/>
    <w:link w:val="af0"/>
    <w:uiPriority w:val="99"/>
    <w:unhideWhenUsed/>
    <w:rsid w:val="008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B787A"/>
    <w:rPr>
      <w:rFonts w:ascii="Calibri" w:eastAsia="Calibri" w:hAnsi="Calibri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8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787A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opentbs1" Type="http://schemas.openxmlformats.org/officeDocument/2006/relationships/image" Target="media/opentbs_added_1.png"/><Relationship Id="opentbs2" Type="http://schemas.openxmlformats.org/officeDocument/2006/relationships/image" Target="media/opentbs_added_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DEXP1;OpenTBS 1.12.1</dc:creator>
  <cp:lastModifiedBy>m510728</cp:lastModifiedBy>
  <cp:revision>110</cp:revision>
  <dcterms:created xsi:type="dcterms:W3CDTF">2017-03-26T14:04:00Z</dcterms:created>
  <dcterms:modified xsi:type="dcterms:W3CDTF">2021-11-22T12:37:00Z</dcterms:modified>
</cp:coreProperties>
</file>